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D84885" w14:paraId="5F628661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3623D4C" w14:textId="77777777" w:rsidR="00A80767" w:rsidRPr="00B24FC9" w:rsidRDefault="00A80767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3AD63718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64384" behindDoc="1" locked="1" layoutInCell="1" allowOverlap="1" wp14:anchorId="74A6B2CA" wp14:editId="3A25E39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0322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470C6D2F" w14:textId="77777777" w:rsidR="00A80767" w:rsidRPr="00B24FC9" w:rsidRDefault="003B032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OBSERVATION, INFRASTRUCTURE AND INFORMATION SYSTEMS</w:t>
            </w:r>
          </w:p>
          <w:p w14:paraId="42C57945" w14:textId="77777777" w:rsidR="00A80767" w:rsidRPr="00B24FC9" w:rsidRDefault="003B032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Third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15 to 19 April 2024, Geneva</w:t>
            </w:r>
          </w:p>
        </w:tc>
        <w:tc>
          <w:tcPr>
            <w:tcW w:w="2962" w:type="dxa"/>
          </w:tcPr>
          <w:p w14:paraId="2CCA13B3" w14:textId="77777777" w:rsidR="00A80767" w:rsidRPr="00FA3986" w:rsidRDefault="003B032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INFCOM-3/Doc. 3</w:t>
            </w:r>
          </w:p>
        </w:tc>
      </w:tr>
      <w:tr w:rsidR="00A80767" w:rsidRPr="00B24FC9" w14:paraId="4456BD1F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61CA1499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208517DD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CF12A71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Pr="00364B01">
              <w:rPr>
                <w:rFonts w:cs="Tahoma"/>
                <w:color w:val="365F91" w:themeColor="accent1" w:themeShade="BF"/>
                <w:szCs w:val="22"/>
              </w:rPr>
              <w:t>President of the Commission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t xml:space="preserve"> </w:t>
            </w:r>
          </w:p>
          <w:p w14:paraId="3AF5EA85" w14:textId="091CF403" w:rsidR="00A80767" w:rsidRPr="00B24FC9" w:rsidRDefault="00751E2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20</w:t>
            </w:r>
            <w:r w:rsidR="003B0322">
              <w:rPr>
                <w:rFonts w:cs="Tahoma"/>
                <w:color w:val="365F91" w:themeColor="accent1" w:themeShade="BF"/>
                <w:szCs w:val="22"/>
              </w:rPr>
              <w:t>.</w:t>
            </w:r>
            <w:r w:rsidR="00322B17">
              <w:rPr>
                <w:rFonts w:cs="Tahoma"/>
                <w:color w:val="365F91" w:themeColor="accent1" w:themeShade="BF"/>
                <w:szCs w:val="22"/>
                <w:lang w:val="en-CH"/>
              </w:rPr>
              <w:t>II</w:t>
            </w:r>
            <w:r w:rsidR="003B0322">
              <w:rPr>
                <w:rFonts w:cs="Tahoma"/>
                <w:color w:val="365F91" w:themeColor="accent1" w:themeShade="BF"/>
                <w:szCs w:val="22"/>
              </w:rPr>
              <w:t>I.2024</w:t>
            </w:r>
          </w:p>
          <w:p w14:paraId="0732D65F" w14:textId="77777777" w:rsidR="00A80767" w:rsidRPr="00B24FC9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rFonts w:cs="Tahoma"/>
                <w:b/>
                <w:bCs/>
                <w:color w:val="365F91" w:themeColor="accent1" w:themeShade="BF"/>
                <w:szCs w:val="22"/>
              </w:rPr>
              <w:t>DRAFT 1</w:t>
            </w:r>
          </w:p>
        </w:tc>
      </w:tr>
    </w:tbl>
    <w:p w14:paraId="4EA23A75" w14:textId="77777777" w:rsidR="00A80767" w:rsidRPr="00B24FC9" w:rsidRDefault="003B0322" w:rsidP="00A80767">
      <w:pPr>
        <w:pStyle w:val="WMOBodyText"/>
        <w:ind w:left="2977" w:hanging="2977"/>
      </w:pPr>
      <w:r>
        <w:rPr>
          <w:b/>
          <w:bCs/>
        </w:rPr>
        <w:t>AGENDA ITEM 3:</w:t>
      </w:r>
      <w:r>
        <w:rPr>
          <w:b/>
          <w:bCs/>
        </w:rPr>
        <w:tab/>
        <w:t>CONSENSUAL DRAFT RESOLUTIONS, DECISIONS AND RECOMMENDATIONS TO BE APPROVED WITHOUT DEBATE</w:t>
      </w:r>
    </w:p>
    <w:p w14:paraId="40A97F6F" w14:textId="77777777" w:rsidR="00A80767" w:rsidRDefault="00413D2E" w:rsidP="00A80767">
      <w:pPr>
        <w:pStyle w:val="Heading1"/>
      </w:pPr>
      <w:bookmarkStart w:id="0" w:name="_APPENDIX_A:_"/>
      <w:bookmarkEnd w:id="0"/>
      <w:r w:rsidRPr="00413D2E">
        <w:t>CONSENSUAL DRAFT RESOLUTIONS, DECISIONS AND RECOMMENDATIONS TO BE APPROVED WITHOUT DEBATE</w:t>
      </w:r>
    </w:p>
    <w:p w14:paraId="418A9280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14:paraId="69079F53" w14:textId="77777777" w:rsidTr="007D143A">
        <w:trPr>
          <w:jc w:val="center"/>
        </w:trPr>
        <w:tc>
          <w:tcPr>
            <w:tcW w:w="5000" w:type="pct"/>
          </w:tcPr>
          <w:p w14:paraId="7C2315C8" w14:textId="77777777" w:rsidR="000731AA" w:rsidRPr="00E264A3" w:rsidRDefault="000731AA" w:rsidP="00852DE9">
            <w:pPr>
              <w:pStyle w:val="WMOBodyText"/>
              <w:spacing w:after="120"/>
              <w:jc w:val="center"/>
              <w:rPr>
                <w:i/>
                <w:iCs/>
              </w:rPr>
            </w:pPr>
            <w:r w:rsidRPr="00DE48B4">
              <w:rPr>
                <w:rFonts w:ascii="Verdana Bold" w:hAnsi="Verdana Bold" w:cstheme="minorHAnsi"/>
                <w:b/>
                <w:bCs/>
                <w:caps/>
              </w:rPr>
              <w:t>Summary</w:t>
            </w:r>
          </w:p>
        </w:tc>
      </w:tr>
      <w:tr w:rsidR="000731AA" w:rsidRPr="00DE48B4" w14:paraId="003E8666" w14:textId="77777777" w:rsidTr="007D143A">
        <w:trPr>
          <w:jc w:val="center"/>
        </w:trPr>
        <w:tc>
          <w:tcPr>
            <w:tcW w:w="5000" w:type="pct"/>
          </w:tcPr>
          <w:p w14:paraId="64783527" w14:textId="2EE5AB36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Document presented by:</w:t>
            </w:r>
            <w:r>
              <w:t xml:space="preserve"> </w:t>
            </w:r>
            <w:r w:rsidR="007D143A">
              <w:t>P</w:t>
            </w:r>
            <w:r w:rsidR="00852DE9">
              <w:t xml:space="preserve">resident of the Commission, </w:t>
            </w:r>
            <w:r w:rsidR="00F93C3C">
              <w:t>based on the recommendation of officers of the Commission, o</w:t>
            </w:r>
            <w:r w:rsidR="000D225D">
              <w:t xml:space="preserve">n the basis of </w:t>
            </w:r>
            <w:hyperlink r:id="rId12" w:anchor="page=12&amp;viewer=picture&amp;o=bookmark&amp;n=0&amp;q=" w:history="1">
              <w:r w:rsidR="000D225D" w:rsidRPr="007D143A">
                <w:rPr>
                  <w:rStyle w:val="Hyperlink"/>
                </w:rPr>
                <w:t>Rule</w:t>
              </w:r>
              <w:r w:rsidR="00F93C3C" w:rsidRPr="007D143A">
                <w:rPr>
                  <w:rStyle w:val="Hyperlink"/>
                </w:rPr>
                <w:t xml:space="preserve"> 3.1</w:t>
              </w:r>
            </w:hyperlink>
            <w:r w:rsidR="00F93C3C">
              <w:t xml:space="preserve"> of the </w:t>
            </w:r>
            <w:r w:rsidR="00F93C3C" w:rsidRPr="007D143A">
              <w:rPr>
                <w:i/>
                <w:iCs/>
              </w:rPr>
              <w:t>Rules of Procedure for Technical Commissions</w:t>
            </w:r>
            <w:r w:rsidR="00F93C3C" w:rsidRPr="007D143A">
              <w:t xml:space="preserve"> </w:t>
            </w:r>
            <w:r w:rsidR="00F93C3C">
              <w:t>(</w:t>
            </w:r>
            <w:r w:rsidR="00F93C3C" w:rsidRPr="0074645B">
              <w:t>WMO-No. 1240</w:t>
            </w:r>
            <w:r w:rsidR="00F93C3C">
              <w:t>)</w:t>
            </w:r>
            <w:r w:rsidR="00217676">
              <w:t xml:space="preserve"> </w:t>
            </w:r>
            <w:r w:rsidR="00197611">
              <w:t>and additional consideration on the organization of the session</w:t>
            </w:r>
            <w:r w:rsidR="001E223B">
              <w:t>.</w:t>
            </w:r>
          </w:p>
          <w:p w14:paraId="729BF8A0" w14:textId="77777777" w:rsidR="001E223B" w:rsidRDefault="000731AA" w:rsidP="007D143A">
            <w:pPr>
              <w:pStyle w:val="WMOBodyText"/>
              <w:spacing w:before="160"/>
              <w:jc w:val="left"/>
            </w:pPr>
            <w:r w:rsidRPr="00A35159">
              <w:rPr>
                <w:b/>
                <w:bCs/>
              </w:rPr>
              <w:t>Strategic objective 202</w:t>
            </w:r>
            <w:r w:rsidR="00F40FAE">
              <w:rPr>
                <w:b/>
                <w:bCs/>
              </w:rPr>
              <w:t>4</w:t>
            </w:r>
            <w:r w:rsidRPr="00A35159">
              <w:rPr>
                <w:b/>
                <w:bCs/>
              </w:rPr>
              <w:t>–202</w:t>
            </w:r>
            <w:r w:rsidR="00F40FAE">
              <w:rPr>
                <w:b/>
                <w:bCs/>
              </w:rPr>
              <w:t>7</w:t>
            </w:r>
            <w:r w:rsidRPr="00A35159">
              <w:rPr>
                <w:b/>
                <w:bCs/>
              </w:rPr>
              <w:t>:</w:t>
            </w:r>
            <w:r w:rsidRPr="00F553D3">
              <w:t xml:space="preserve"> </w:t>
            </w:r>
            <w:r w:rsidR="009C0720">
              <w:t>5.1 Optimize WMO</w:t>
            </w:r>
            <w:r w:rsidR="001E223B">
              <w:t xml:space="preserve"> </w:t>
            </w:r>
            <w:r w:rsidR="009C0720">
              <w:t>constituent body structure for more</w:t>
            </w:r>
            <w:r w:rsidR="001E223B">
              <w:t xml:space="preserve"> </w:t>
            </w:r>
            <w:r w:rsidR="009C0720">
              <w:t>effective decision-making</w:t>
            </w:r>
          </w:p>
          <w:p w14:paraId="649DFBB2" w14:textId="6659866B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Financial and administrative implications:</w:t>
            </w:r>
            <w:r>
              <w:t xml:space="preserve"> </w:t>
            </w:r>
            <w:r w:rsidR="007D143A">
              <w:t>W</w:t>
            </w:r>
            <w:r w:rsidR="00BC4680">
              <w:t>ithin the parameters of the Strategic and Operati</w:t>
            </w:r>
            <w:r w:rsidR="00BF4D60">
              <w:t>ng</w:t>
            </w:r>
            <w:r w:rsidR="00BC4680">
              <w:t xml:space="preserve"> Plans 2024–2027</w:t>
            </w:r>
          </w:p>
          <w:p w14:paraId="1BCDD952" w14:textId="7911EB6C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Key implementers:</w:t>
            </w:r>
            <w:r>
              <w:t xml:space="preserve"> </w:t>
            </w:r>
            <w:r w:rsidR="007D143A">
              <w:t>D</w:t>
            </w:r>
            <w:r w:rsidR="00CB54C7">
              <w:t>epending on resolution, decision, recommendations to be adopted</w:t>
            </w:r>
          </w:p>
          <w:p w14:paraId="4316E9B8" w14:textId="297B9C5D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Time</w:t>
            </w:r>
            <w:r w:rsidR="007D143A">
              <w:rPr>
                <w:b/>
                <w:bCs/>
              </w:rPr>
              <w:t xml:space="preserve"> </w:t>
            </w:r>
            <w:r w:rsidRPr="000E67E2">
              <w:rPr>
                <w:b/>
                <w:bCs/>
              </w:rPr>
              <w:t>frame:</w:t>
            </w:r>
            <w:r>
              <w:t xml:space="preserve"> </w:t>
            </w:r>
            <w:r w:rsidR="007027B5">
              <w:t>INFCOM-3 session for the decision; varied time</w:t>
            </w:r>
            <w:r w:rsidR="00EC3015">
              <w:t xml:space="preserve"> frames</w:t>
            </w:r>
            <w:r w:rsidR="007027B5">
              <w:t xml:space="preserve"> as included the documents recommended for adoption without debate</w:t>
            </w:r>
          </w:p>
          <w:p w14:paraId="611103E5" w14:textId="7FBF7BF6" w:rsidR="000731AA" w:rsidRDefault="000731AA" w:rsidP="007D143A">
            <w:pPr>
              <w:pStyle w:val="WMOBodyText"/>
              <w:spacing w:before="160"/>
              <w:jc w:val="left"/>
            </w:pPr>
            <w:r w:rsidRPr="000E67E2">
              <w:rPr>
                <w:b/>
                <w:bCs/>
              </w:rPr>
              <w:t>Action expected:</w:t>
            </w:r>
            <w:r>
              <w:t xml:space="preserve"> </w:t>
            </w:r>
            <w:r w:rsidRPr="00092A14">
              <w:t>review</w:t>
            </w:r>
            <w:r w:rsidR="00BC0ECB" w:rsidRPr="00092A14">
              <w:t xml:space="preserve"> and adopt</w:t>
            </w:r>
            <w:r w:rsidRPr="00092A14">
              <w:t xml:space="preserve"> </w:t>
            </w:r>
            <w:r w:rsidR="007D143A">
              <w:t>d</w:t>
            </w:r>
            <w:r w:rsidR="00092A14" w:rsidRPr="00092A14">
              <w:t>raft Decision 3/1 (INFCOM-3)</w:t>
            </w:r>
          </w:p>
          <w:p w14:paraId="64CF500A" w14:textId="77777777" w:rsidR="000731AA" w:rsidRPr="00DE48B4" w:rsidRDefault="000731AA" w:rsidP="00795D3E">
            <w:pPr>
              <w:pStyle w:val="WMOBodyText"/>
              <w:spacing w:before="160"/>
              <w:jc w:val="left"/>
            </w:pPr>
          </w:p>
        </w:tc>
      </w:tr>
    </w:tbl>
    <w:p w14:paraId="79B6A6B5" w14:textId="77777777" w:rsidR="00092CAE" w:rsidRDefault="00092CAE">
      <w:pPr>
        <w:tabs>
          <w:tab w:val="clear" w:pos="1134"/>
        </w:tabs>
        <w:jc w:val="left"/>
      </w:pPr>
    </w:p>
    <w:p w14:paraId="6F265BAC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br w:type="page"/>
      </w:r>
    </w:p>
    <w:p w14:paraId="2D97CFB2" w14:textId="77777777" w:rsidR="0037222D" w:rsidRDefault="0037222D" w:rsidP="0037222D">
      <w:pPr>
        <w:pStyle w:val="Heading1"/>
      </w:pPr>
      <w:r>
        <w:lastRenderedPageBreak/>
        <w:t>DRAFT DECISION</w:t>
      </w:r>
    </w:p>
    <w:p w14:paraId="34079D08" w14:textId="77777777" w:rsidR="0037222D" w:rsidRDefault="0037222D" w:rsidP="0037222D">
      <w:pPr>
        <w:pStyle w:val="Heading2"/>
      </w:pPr>
      <w:r>
        <w:t xml:space="preserve">Draft Decision </w:t>
      </w:r>
      <w:r w:rsidR="003B0322">
        <w:t>3</w:t>
      </w:r>
      <w:r w:rsidRPr="00B24FC9">
        <w:t xml:space="preserve">/1 </w:t>
      </w:r>
      <w:r w:rsidR="003B0322">
        <w:t>(INFCOM-3)</w:t>
      </w:r>
    </w:p>
    <w:p w14:paraId="23200CAE" w14:textId="553157D2" w:rsidR="0037222D" w:rsidRDefault="00587E30" w:rsidP="0037222D">
      <w:pPr>
        <w:pStyle w:val="Heading3"/>
      </w:pPr>
      <w:r w:rsidRPr="00587E30">
        <w:t xml:space="preserve">Consensual </w:t>
      </w:r>
      <w:r w:rsidR="007D143A">
        <w:t>d</w:t>
      </w:r>
      <w:r w:rsidRPr="00587E30">
        <w:t>raft Resolutions, Decisions and Recommendations to be approved without debate</w:t>
      </w:r>
    </w:p>
    <w:p w14:paraId="1F9341B6" w14:textId="77777777" w:rsidR="0037222D" w:rsidRDefault="00307DDD" w:rsidP="0037222D">
      <w:pPr>
        <w:pStyle w:val="WMOBodyText"/>
        <w:rPr>
          <w:i/>
          <w:iCs/>
          <w:shd w:val="clear" w:color="auto" w:fill="D3D3D3"/>
        </w:rPr>
      </w:pPr>
      <w:r>
        <w:rPr>
          <w:b/>
          <w:bCs/>
        </w:rPr>
        <w:t xml:space="preserve">The </w:t>
      </w:r>
      <w:r w:rsidR="003B0322">
        <w:rPr>
          <w:b/>
          <w:bCs/>
        </w:rPr>
        <w:t>Commission for Observation, Infrastructure and Information Systems</w:t>
      </w:r>
      <w:r>
        <w:rPr>
          <w:b/>
          <w:bCs/>
        </w:rPr>
        <w:t xml:space="preserve"> decides</w:t>
      </w:r>
      <w:r w:rsidR="00990F52">
        <w:rPr>
          <w:b/>
          <w:bCs/>
        </w:rPr>
        <w:t xml:space="preserve"> </w:t>
      </w:r>
      <w:r w:rsidR="00990F52">
        <w:t>t</w:t>
      </w:r>
      <w:r w:rsidR="00990F52" w:rsidRPr="00990F52">
        <w:t>o approve by consensus and without debate the documents containing the following</w:t>
      </w:r>
      <w:r w:rsidR="00990F52" w:rsidRPr="00990F52">
        <w:rPr>
          <w:b/>
          <w:bCs/>
        </w:rPr>
        <w:t xml:space="preserve"> </w:t>
      </w:r>
      <w:r w:rsidR="00990F52" w:rsidRPr="00990F52">
        <w:t>draft resolutions</w:t>
      </w:r>
      <w:r w:rsidR="00990F52">
        <w:t xml:space="preserve">, decisions </w:t>
      </w:r>
      <w:r w:rsidR="00990F52" w:rsidRPr="00990F52">
        <w:t>and recommendations</w:t>
      </w:r>
      <w:r w:rsidRPr="00990F52">
        <w:t>:</w:t>
      </w:r>
    </w:p>
    <w:p w14:paraId="6F4C9611" w14:textId="6279FF09" w:rsidR="0037222D" w:rsidRPr="00131663" w:rsidRDefault="0037222D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(1)</w:t>
      </w:r>
      <w:r w:rsidRPr="00ED5D65">
        <w:rPr>
          <w:rFonts w:eastAsia="Verdana" w:cs="Verdana"/>
        </w:rPr>
        <w:tab/>
      </w:r>
      <w:hyperlink r:id="rId13" w:history="1">
        <w:r w:rsidR="005527D2" w:rsidRPr="00B64731">
          <w:rPr>
            <w:rStyle w:val="Hyperlink"/>
            <w:rFonts w:eastAsia="Verdana" w:cs="Verdana"/>
          </w:rPr>
          <w:t>Draft Decision</w:t>
        </w:r>
        <w:r w:rsidR="007D143A" w:rsidRPr="00B64731">
          <w:rPr>
            <w:rStyle w:val="Hyperlink"/>
            <w:rFonts w:eastAsia="Verdana" w:cs="Verdana"/>
          </w:rPr>
          <w:t xml:space="preserve"> </w:t>
        </w:r>
        <w:r w:rsidR="00C64822" w:rsidRPr="00B64731">
          <w:rPr>
            <w:rStyle w:val="Hyperlink"/>
            <w:rFonts w:eastAsia="Verdana" w:cs="Verdana"/>
          </w:rPr>
          <w:t>1.</w:t>
        </w:r>
        <w:r w:rsidR="005527D2" w:rsidRPr="00B64731">
          <w:rPr>
            <w:rStyle w:val="Hyperlink"/>
            <w:rFonts w:eastAsia="Verdana" w:cs="Verdana"/>
          </w:rPr>
          <w:t>2/1</w:t>
        </w:r>
      </w:hyperlink>
      <w:r w:rsidR="00843090">
        <w:rPr>
          <w:rStyle w:val="Hyperlink"/>
          <w:rFonts w:eastAsia="Verdana" w:cs="Verdana"/>
        </w:rPr>
        <w:t xml:space="preserve"> </w:t>
      </w:r>
      <w:r w:rsidR="00843090" w:rsidRPr="00B64731">
        <w:rPr>
          <w:rStyle w:val="Hyperlink"/>
          <w:rFonts w:eastAsia="Verdana" w:cs="Verdana"/>
          <w:color w:val="auto"/>
        </w:rPr>
        <w:t>(INFCOM-3)</w:t>
      </w:r>
      <w:r w:rsidR="005527D2">
        <w:rPr>
          <w:rFonts w:eastAsia="Verdana" w:cs="Verdana"/>
        </w:rPr>
        <w:t xml:space="preserve"> </w:t>
      </w:r>
      <w:r w:rsidR="000C2950">
        <w:rPr>
          <w:rFonts w:eastAsia="Verdana" w:cs="Verdana"/>
        </w:rPr>
        <w:t xml:space="preserve">– </w:t>
      </w:r>
      <w:r w:rsidR="00AC6A18" w:rsidRPr="00AC6A18">
        <w:rPr>
          <w:rFonts w:eastAsia="Verdana" w:cs="Verdana"/>
        </w:rPr>
        <w:t>Methods of work for conducting the session</w:t>
      </w:r>
      <w:r w:rsidR="00131663">
        <w:rPr>
          <w:rFonts w:eastAsia="Verdana" w:cs="Verdana"/>
          <w:lang w:val="en-CH"/>
        </w:rPr>
        <w:t>;</w:t>
      </w:r>
    </w:p>
    <w:p w14:paraId="6825F7CB" w14:textId="222B7B78" w:rsidR="0037222D" w:rsidRPr="00131663" w:rsidRDefault="0037222D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(2)</w:t>
      </w:r>
      <w:r w:rsidRPr="00ED5D65">
        <w:rPr>
          <w:rFonts w:eastAsia="Verdana" w:cs="Verdana"/>
        </w:rPr>
        <w:tab/>
      </w:r>
      <w:hyperlink r:id="rId14" w:history="1">
        <w:r w:rsidR="0062234B" w:rsidRPr="0062234B">
          <w:rPr>
            <w:rStyle w:val="Hyperlink"/>
            <w:rFonts w:eastAsia="Verdana" w:cs="Verdana"/>
          </w:rPr>
          <w:t>Draft Decision 2/1</w:t>
        </w:r>
      </w:hyperlink>
      <w:r w:rsidR="000C2950">
        <w:rPr>
          <w:rFonts w:eastAsia="Verdana" w:cs="Verdana"/>
        </w:rPr>
        <w:t xml:space="preserve"> </w:t>
      </w:r>
      <w:r w:rsidR="0062234B">
        <w:rPr>
          <w:rFonts w:eastAsia="Verdana" w:cs="Verdana"/>
        </w:rPr>
        <w:t>(</w:t>
      </w:r>
      <w:r w:rsidR="00B64731" w:rsidRPr="00B64731">
        <w:rPr>
          <w:rFonts w:eastAsia="Verdana" w:cs="Verdana"/>
        </w:rPr>
        <w:t>INFCOM-3</w:t>
      </w:r>
      <w:r w:rsidR="0062234B">
        <w:rPr>
          <w:rFonts w:eastAsia="Verdana" w:cs="Verdana"/>
        </w:rPr>
        <w:t xml:space="preserve">) </w:t>
      </w:r>
      <w:r w:rsidR="000C2950">
        <w:rPr>
          <w:rFonts w:eastAsia="Verdana" w:cs="Verdana"/>
        </w:rPr>
        <w:t xml:space="preserve">– </w:t>
      </w:r>
      <w:r w:rsidR="0013008D" w:rsidRPr="0013008D">
        <w:rPr>
          <w:rFonts w:eastAsia="Verdana" w:cs="Verdana"/>
        </w:rPr>
        <w:t>Report of the president of the Commission, including the reports of the chairs of subsidiary bodies</w:t>
      </w:r>
      <w:r w:rsidR="00131663">
        <w:rPr>
          <w:rFonts w:eastAsia="Verdana" w:cs="Verdana"/>
          <w:lang w:val="en-CH"/>
        </w:rPr>
        <w:t>;</w:t>
      </w:r>
    </w:p>
    <w:p w14:paraId="13A01D10" w14:textId="588A8DFE" w:rsidR="00AC0FFB" w:rsidRPr="00131663" w:rsidRDefault="00AC0FFB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>
        <w:rPr>
          <w:rFonts w:eastAsia="Verdana" w:cs="Verdana"/>
        </w:rPr>
        <w:t>3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5" w:history="1">
        <w:r w:rsidR="00DC488B" w:rsidRPr="00DC488B">
          <w:rPr>
            <w:rStyle w:val="Hyperlink"/>
            <w:rFonts w:eastAsia="Verdana" w:cs="Verdana"/>
          </w:rPr>
          <w:t>Draft Resolution 4.1/1</w:t>
        </w:r>
      </w:hyperlink>
      <w:r>
        <w:rPr>
          <w:rFonts w:eastAsia="Verdana" w:cs="Verdana"/>
        </w:rPr>
        <w:t xml:space="preserve"> </w:t>
      </w:r>
      <w:r w:rsidR="0050146E">
        <w:rPr>
          <w:rFonts w:eastAsia="Verdana" w:cs="Verdana"/>
        </w:rPr>
        <w:t>(</w:t>
      </w:r>
      <w:r w:rsidR="0062234B" w:rsidRPr="0062234B">
        <w:rPr>
          <w:rFonts w:eastAsia="Verdana" w:cs="Verdana"/>
        </w:rPr>
        <w:t>INFCOM-3</w:t>
      </w:r>
      <w:r w:rsidR="0050146E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034200">
        <w:rPr>
          <w:rFonts w:eastAsia="Verdana" w:cs="Verdana"/>
        </w:rPr>
        <w:t xml:space="preserve"> </w:t>
      </w:r>
      <w:r w:rsidR="0011267D" w:rsidRPr="00034200">
        <w:rPr>
          <w:rFonts w:eastAsia="Verdana" w:cs="Verdana"/>
        </w:rPr>
        <w:t>Review of previous resolutions and recommendations of the Commission</w:t>
      </w:r>
      <w:r w:rsidR="00131663">
        <w:rPr>
          <w:rFonts w:eastAsia="Verdana" w:cs="Verdana"/>
          <w:lang w:val="en-CH"/>
        </w:rPr>
        <w:t>;</w:t>
      </w:r>
    </w:p>
    <w:p w14:paraId="00879B06" w14:textId="18AB4301" w:rsidR="00AC0FFB" w:rsidRPr="00131663" w:rsidRDefault="00AC0FFB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>
        <w:rPr>
          <w:rFonts w:eastAsia="Verdana" w:cs="Verdana"/>
        </w:rPr>
        <w:t>4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6" w:history="1">
        <w:r w:rsidR="0050146E" w:rsidRPr="0050146E">
          <w:rPr>
            <w:rStyle w:val="Hyperlink"/>
            <w:rFonts w:eastAsia="Verdana" w:cs="Verdana"/>
          </w:rPr>
          <w:t>Draft Decision 4.2/1</w:t>
        </w:r>
      </w:hyperlink>
      <w:r>
        <w:rPr>
          <w:rFonts w:eastAsia="Verdana" w:cs="Verdana"/>
        </w:rPr>
        <w:t xml:space="preserve"> </w:t>
      </w:r>
      <w:r w:rsidR="0050146E">
        <w:rPr>
          <w:rFonts w:eastAsia="Verdana" w:cs="Verdana"/>
        </w:rPr>
        <w:t>(</w:t>
      </w:r>
      <w:r w:rsidR="00DC488B" w:rsidRPr="00DC488B">
        <w:rPr>
          <w:rFonts w:eastAsia="Verdana" w:cs="Verdana"/>
        </w:rPr>
        <w:t>INFCOM-3</w:t>
      </w:r>
      <w:r w:rsidR="0050146E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034200">
        <w:rPr>
          <w:rFonts w:eastAsia="Verdana" w:cs="Verdana"/>
        </w:rPr>
        <w:t xml:space="preserve"> </w:t>
      </w:r>
      <w:r w:rsidR="0011267D" w:rsidRPr="00034200">
        <w:rPr>
          <w:rFonts w:eastAsia="Verdana" w:cs="Verdana"/>
        </w:rPr>
        <w:t xml:space="preserve">Review of Congress and Executive Council resolutions and decisions related to the </w:t>
      </w:r>
      <w:r w:rsidR="00CE6046">
        <w:rPr>
          <w:rFonts w:eastAsia="Verdana" w:cs="Verdana"/>
        </w:rPr>
        <w:t>C</w:t>
      </w:r>
      <w:r w:rsidR="0011267D" w:rsidRPr="00034200">
        <w:rPr>
          <w:rFonts w:eastAsia="Verdana" w:cs="Verdana"/>
        </w:rPr>
        <w:t>ommission</w:t>
      </w:r>
      <w:r w:rsidR="00131663">
        <w:rPr>
          <w:rFonts w:eastAsia="Verdana" w:cs="Verdana"/>
          <w:lang w:val="en-CH"/>
        </w:rPr>
        <w:t>;</w:t>
      </w:r>
    </w:p>
    <w:p w14:paraId="6D52EF19" w14:textId="1456807E" w:rsidR="006D68A6" w:rsidRPr="00131663" w:rsidRDefault="006D68A6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>
        <w:rPr>
          <w:rFonts w:eastAsia="Verdana" w:cs="Verdana"/>
        </w:rPr>
        <w:t>5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7" w:history="1">
        <w:r w:rsidR="0050146E" w:rsidRPr="0050146E">
          <w:rPr>
            <w:rStyle w:val="Hyperlink"/>
            <w:rFonts w:eastAsia="Verdana" w:cs="Verdana"/>
          </w:rPr>
          <w:t>Draft Resolution 8.1(2)/1</w:t>
        </w:r>
      </w:hyperlink>
      <w:r>
        <w:rPr>
          <w:rFonts w:eastAsia="Verdana" w:cs="Verdana"/>
        </w:rPr>
        <w:t xml:space="preserve"> </w:t>
      </w:r>
      <w:r w:rsidR="0050146E">
        <w:rPr>
          <w:rFonts w:eastAsia="Verdana" w:cs="Verdana"/>
        </w:rPr>
        <w:t>(</w:t>
      </w:r>
      <w:r w:rsidR="0050146E" w:rsidRPr="0050146E">
        <w:rPr>
          <w:rFonts w:eastAsia="Verdana" w:cs="Verdana"/>
        </w:rPr>
        <w:t>INFCOM-3</w:t>
      </w:r>
      <w:r w:rsidR="0050146E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18" w:history="1">
        <w:r w:rsidR="00BF4D60" w:rsidRPr="00131663">
          <w:rPr>
            <w:rStyle w:val="Hyperlink"/>
            <w:rFonts w:eastAsia="Verdana" w:cs="Verdana"/>
            <w:i/>
            <w:iCs/>
          </w:rPr>
          <w:t>Guide to the WMO Integrated Global Observing System</w:t>
        </w:r>
      </w:hyperlink>
      <w:r w:rsidR="00BF4D60" w:rsidRPr="00BF4D60">
        <w:rPr>
          <w:rFonts w:eastAsia="Verdana" w:cs="Verdana"/>
        </w:rPr>
        <w:t xml:space="preserve"> (WMO</w:t>
      </w:r>
      <w:r w:rsidR="00CE6046">
        <w:rPr>
          <w:rFonts w:eastAsia="Verdana" w:cs="Verdana"/>
        </w:rPr>
        <w:t>-</w:t>
      </w:r>
      <w:r w:rsidR="00BF4D60" w:rsidRPr="00BF4D60">
        <w:rPr>
          <w:rFonts w:eastAsia="Verdana" w:cs="Verdana"/>
        </w:rPr>
        <w:t>No. 1165)</w:t>
      </w:r>
      <w:r w:rsidR="00131663">
        <w:rPr>
          <w:rFonts w:eastAsia="Verdana" w:cs="Verdana"/>
          <w:lang w:val="en-CH"/>
        </w:rPr>
        <w:t>;</w:t>
      </w:r>
    </w:p>
    <w:p w14:paraId="21AB7B96" w14:textId="7BD9C4F7" w:rsidR="00BF4D60" w:rsidRPr="00131663" w:rsidRDefault="00BF4D60" w:rsidP="00BF4D60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>
        <w:rPr>
          <w:rFonts w:eastAsia="Verdana" w:cs="Verdana"/>
        </w:rPr>
        <w:t>6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19" w:history="1">
        <w:r w:rsidR="000E7096" w:rsidRPr="000E7096">
          <w:rPr>
            <w:rStyle w:val="Hyperlink"/>
            <w:rFonts w:eastAsia="Verdana" w:cs="Verdana"/>
          </w:rPr>
          <w:t>Draft Resolution 8.1(2)/2</w:t>
        </w:r>
      </w:hyperlink>
      <w:r>
        <w:rPr>
          <w:rFonts w:eastAsia="Verdana" w:cs="Verdana"/>
        </w:rPr>
        <w:t xml:space="preserve"> </w:t>
      </w:r>
      <w:r w:rsidR="000E7096">
        <w:rPr>
          <w:rFonts w:eastAsia="Verdana" w:cs="Verdana"/>
        </w:rPr>
        <w:t>(</w:t>
      </w:r>
      <w:r w:rsidR="000E7096" w:rsidRPr="000E7096">
        <w:rPr>
          <w:rFonts w:eastAsia="Verdana" w:cs="Verdana"/>
        </w:rPr>
        <w:t>INFCOM-3</w:t>
      </w:r>
      <w:r w:rsidR="003A090F">
        <w:rPr>
          <w:rFonts w:eastAsia="Verdana" w:cs="Verdana"/>
        </w:rPr>
        <w:t xml:space="preserve">) </w:t>
      </w:r>
      <w:r>
        <w:rPr>
          <w:rFonts w:eastAsia="Verdana" w:cs="Verdana"/>
        </w:rPr>
        <w:t xml:space="preserve">– </w:t>
      </w:r>
      <w:r w:rsidRPr="00BF4D60">
        <w:rPr>
          <w:rFonts w:eastAsia="Verdana" w:cs="Verdana"/>
        </w:rPr>
        <w:t xml:space="preserve">Update of the </w:t>
      </w:r>
      <w:hyperlink r:id="rId20" w:history="1">
        <w:r w:rsidRPr="00131663">
          <w:rPr>
            <w:rStyle w:val="Hyperlink"/>
            <w:rFonts w:eastAsia="Verdana" w:cs="Verdana"/>
            <w:i/>
            <w:iCs/>
          </w:rPr>
          <w:t xml:space="preserve">Technical Guidelines for Regional WIGOS Centres </w:t>
        </w:r>
        <w:r w:rsidR="00794285" w:rsidRPr="00131663">
          <w:rPr>
            <w:rStyle w:val="Hyperlink"/>
            <w:rFonts w:eastAsia="Verdana" w:cs="Verdana"/>
            <w:i/>
            <w:iCs/>
          </w:rPr>
          <w:t xml:space="preserve">(RWC) </w:t>
        </w:r>
        <w:r w:rsidRPr="00131663">
          <w:rPr>
            <w:rStyle w:val="Hyperlink"/>
            <w:rFonts w:eastAsia="Verdana" w:cs="Verdana"/>
            <w:i/>
            <w:iCs/>
          </w:rPr>
          <w:t>on the WIGOS Data Quality Monitoring System</w:t>
        </w:r>
      </w:hyperlink>
      <w:r w:rsidRPr="00BF4D60">
        <w:rPr>
          <w:rFonts w:eastAsia="Verdana" w:cs="Verdana"/>
        </w:rPr>
        <w:t xml:space="preserve"> (WMO-No. 1224)</w:t>
      </w:r>
      <w:r w:rsidR="00131663">
        <w:rPr>
          <w:rFonts w:eastAsia="Verdana" w:cs="Verdana"/>
          <w:lang w:val="en-CH"/>
        </w:rPr>
        <w:t>;</w:t>
      </w:r>
    </w:p>
    <w:p w14:paraId="4AB0DEEA" w14:textId="20D5F366" w:rsidR="006D68A6" w:rsidRPr="00131663" w:rsidRDefault="006D68A6" w:rsidP="006D68A6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7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1" w:history="1">
        <w:r w:rsidR="00851BC4" w:rsidRPr="00851BC4">
          <w:rPr>
            <w:rStyle w:val="Hyperlink"/>
            <w:rFonts w:eastAsia="Verdana" w:cs="Verdana"/>
          </w:rPr>
          <w:t>Draft Decision 8.1(3)/1</w:t>
        </w:r>
      </w:hyperlink>
      <w:r>
        <w:rPr>
          <w:rFonts w:eastAsia="Verdana" w:cs="Verdana"/>
        </w:rPr>
        <w:t xml:space="preserve"> </w:t>
      </w:r>
      <w:r w:rsidR="003A090F">
        <w:rPr>
          <w:rFonts w:eastAsia="Verdana" w:cs="Verdana"/>
        </w:rPr>
        <w:t>(</w:t>
      </w:r>
      <w:r w:rsidR="003A090F" w:rsidRPr="003A090F">
        <w:rPr>
          <w:rFonts w:eastAsia="Verdana" w:cs="Verdana"/>
        </w:rPr>
        <w:t>INFCOM-3</w:t>
      </w:r>
      <w:r w:rsidR="003A090F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794285" w:rsidRPr="00794285">
        <w:rPr>
          <w:rFonts w:eastAsia="Verdana" w:cs="Verdana"/>
        </w:rPr>
        <w:t xml:space="preserve">Plan for update of the </w:t>
      </w:r>
      <w:hyperlink r:id="rId22" w:history="1">
        <w:r w:rsidR="00794285" w:rsidRPr="00131663">
          <w:rPr>
            <w:rStyle w:val="Hyperlink"/>
            <w:rFonts w:eastAsia="Verdana" w:cs="Verdana"/>
            <w:i/>
            <w:iCs/>
          </w:rPr>
          <w:t>Vision for the WMO Integrated Global Observing System in 2040</w:t>
        </w:r>
      </w:hyperlink>
      <w:r w:rsidR="00794285" w:rsidRPr="00794285">
        <w:rPr>
          <w:rFonts w:eastAsia="Verdana" w:cs="Verdana"/>
        </w:rPr>
        <w:t xml:space="preserve"> (WMO-No. 1243) and the High-Level Guidance on the Evolution of Global Observing Systems during the period 2023–2027 in response to the Vision (</w:t>
      </w:r>
      <w:r w:rsidR="00794285" w:rsidRPr="00131663">
        <w:rPr>
          <w:rFonts w:eastAsia="Verdana" w:cs="Verdana"/>
        </w:rPr>
        <w:t>WMO-No. 1334</w:t>
      </w:r>
      <w:r w:rsidR="00794285" w:rsidRPr="00794285">
        <w:rPr>
          <w:rFonts w:eastAsia="Verdana" w:cs="Verdana"/>
        </w:rPr>
        <w:t>)</w:t>
      </w:r>
      <w:r w:rsidR="00131663">
        <w:rPr>
          <w:rFonts w:eastAsia="Verdana" w:cs="Verdana"/>
          <w:lang w:val="en-CH"/>
        </w:rPr>
        <w:t>;</w:t>
      </w:r>
    </w:p>
    <w:p w14:paraId="7E64A466" w14:textId="54D4FA72" w:rsidR="006D68A6" w:rsidRPr="00131663" w:rsidRDefault="006D68A6" w:rsidP="006D68A6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8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3" w:history="1">
        <w:r w:rsidR="00851BC4" w:rsidRPr="00851BC4">
          <w:rPr>
            <w:rStyle w:val="Hyperlink"/>
            <w:rFonts w:eastAsia="Verdana" w:cs="Verdana"/>
          </w:rPr>
          <w:t>Draft Resolution 8.1(5)/1</w:t>
        </w:r>
      </w:hyperlink>
      <w:r>
        <w:rPr>
          <w:rFonts w:eastAsia="Verdana" w:cs="Verdana"/>
        </w:rPr>
        <w:t xml:space="preserve"> </w:t>
      </w:r>
      <w:r w:rsidR="003A090F">
        <w:rPr>
          <w:rFonts w:eastAsia="Verdana" w:cs="Verdana"/>
        </w:rPr>
        <w:t>(</w:t>
      </w:r>
      <w:r w:rsidR="003A090F" w:rsidRPr="003A090F">
        <w:rPr>
          <w:rFonts w:eastAsia="Verdana" w:cs="Verdana"/>
        </w:rPr>
        <w:t>INFCOM-3</w:t>
      </w:r>
      <w:r w:rsidR="003A090F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24" w:history="1">
        <w:r w:rsidR="00BF4D60" w:rsidRPr="00581B8B">
          <w:rPr>
            <w:rStyle w:val="Hyperlink"/>
            <w:rFonts w:eastAsia="Verdana" w:cs="Verdana"/>
            <w:i/>
            <w:iCs/>
          </w:rPr>
          <w:t>Guidelines on Best Practices for Achieving User Readiness for new meteorological Satellites</w:t>
        </w:r>
      </w:hyperlink>
      <w:r w:rsidR="00BF4D60" w:rsidRPr="00BF4D60">
        <w:rPr>
          <w:rFonts w:eastAsia="Verdana" w:cs="Verdana"/>
        </w:rPr>
        <w:t xml:space="preserve"> (WMO-N</w:t>
      </w:r>
      <w:r w:rsidR="00131663">
        <w:rPr>
          <w:rFonts w:eastAsia="Verdana" w:cs="Verdana"/>
          <w:lang w:val="en-CH"/>
        </w:rPr>
        <w:t>o</w:t>
      </w:r>
      <w:r w:rsidR="00BF4D60" w:rsidRPr="00BF4D60">
        <w:rPr>
          <w:rFonts w:eastAsia="Verdana" w:cs="Verdana"/>
        </w:rPr>
        <w:t>. 1187)</w:t>
      </w:r>
      <w:r w:rsidR="00131663">
        <w:rPr>
          <w:rFonts w:eastAsia="Verdana" w:cs="Verdana"/>
          <w:lang w:val="en-CH"/>
        </w:rPr>
        <w:t>;</w:t>
      </w:r>
    </w:p>
    <w:p w14:paraId="7603E4BF" w14:textId="6C2F1E4F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9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5" w:history="1">
        <w:r w:rsidR="008900BD" w:rsidRPr="008900BD">
          <w:rPr>
            <w:rStyle w:val="Hyperlink"/>
            <w:rFonts w:eastAsia="Verdana" w:cs="Verdana"/>
          </w:rPr>
          <w:t>Draft Resolution 8.2(1)/1</w:t>
        </w:r>
      </w:hyperlink>
      <w:r>
        <w:rPr>
          <w:rFonts w:eastAsia="Verdana" w:cs="Verdana"/>
        </w:rPr>
        <w:t xml:space="preserve"> </w:t>
      </w:r>
      <w:r w:rsidR="00851BC4">
        <w:rPr>
          <w:rFonts w:eastAsia="Verdana" w:cs="Verdana"/>
        </w:rPr>
        <w:t>(</w:t>
      </w:r>
      <w:r w:rsidR="00851BC4" w:rsidRPr="00851BC4">
        <w:rPr>
          <w:rFonts w:eastAsia="Verdana" w:cs="Verdana"/>
        </w:rPr>
        <w:t>INFCOM-3</w:t>
      </w:r>
      <w:r w:rsidR="00851BC4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26" w:history="1">
        <w:r w:rsidR="00BF4D60" w:rsidRPr="00E80112">
          <w:rPr>
            <w:rStyle w:val="Hyperlink"/>
            <w:rFonts w:eastAsia="Verdana" w:cs="Verdana"/>
            <w:i/>
            <w:iCs/>
          </w:rPr>
          <w:t>Guide to Instruments and Methods of Observation</w:t>
        </w:r>
      </w:hyperlink>
      <w:r w:rsidR="00BF4D60" w:rsidRPr="00BF4D60">
        <w:rPr>
          <w:rFonts w:eastAsia="Verdana" w:cs="Verdana"/>
        </w:rPr>
        <w:t xml:space="preserve"> (WMO-No. 8)</w:t>
      </w:r>
      <w:r w:rsidR="00131663">
        <w:rPr>
          <w:rFonts w:eastAsia="Verdana" w:cs="Verdana"/>
          <w:lang w:val="en-CH"/>
        </w:rPr>
        <w:t>;</w:t>
      </w:r>
    </w:p>
    <w:p w14:paraId="0E6B71CB" w14:textId="72DB07C0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10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7" w:history="1">
        <w:r w:rsidR="001D1342" w:rsidRPr="001D1342">
          <w:rPr>
            <w:rStyle w:val="Hyperlink"/>
            <w:rFonts w:eastAsia="Verdana" w:cs="Verdana"/>
          </w:rPr>
          <w:t>Draft Resolution 8.2(3)/1</w:t>
        </w:r>
      </w:hyperlink>
      <w:r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>Update of the Guide to Operational Weather Radar Best Practices (WMO-No. 1257)</w:t>
      </w:r>
      <w:r w:rsidR="00131663">
        <w:rPr>
          <w:rFonts w:eastAsia="Verdana" w:cs="Verdana"/>
          <w:lang w:val="en-CH"/>
        </w:rPr>
        <w:t>;</w:t>
      </w:r>
    </w:p>
    <w:p w14:paraId="4AF93CB5" w14:textId="2310EED9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11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28" w:history="1">
        <w:r w:rsidR="001D1342" w:rsidRPr="001D1342">
          <w:rPr>
            <w:rStyle w:val="Hyperlink"/>
            <w:rFonts w:eastAsia="Verdana" w:cs="Verdana"/>
          </w:rPr>
          <w:t xml:space="preserve">Draft Resolution 8.2(4)/1 </w:t>
        </w:r>
      </w:hyperlink>
      <w:r w:rsidR="001D1342">
        <w:rPr>
          <w:rFonts w:eastAsia="Verdana" w:cs="Verdana"/>
        </w:rPr>
        <w:t>(</w:t>
      </w:r>
      <w:r w:rsidR="008900BD" w:rsidRPr="001D1342">
        <w:rPr>
          <w:rStyle w:val="Hyperlink"/>
          <w:rFonts w:eastAsia="Verdana" w:cs="Verdana"/>
          <w:color w:val="auto"/>
        </w:rPr>
        <w:t>INFCOM-3</w:t>
      </w:r>
      <w:r w:rsidR="001D1342" w:rsidRPr="001D1342">
        <w:rPr>
          <w:rStyle w:val="Hyperlink"/>
          <w:rFonts w:eastAsia="Verdana" w:cs="Verdana"/>
          <w:color w:val="auto"/>
        </w:rPr>
        <w:t>)</w:t>
      </w:r>
      <w:r w:rsidR="001D1342">
        <w:rPr>
          <w:rStyle w:val="Hyperlink"/>
          <w:rFonts w:eastAsia="Verdana" w:cs="Verdana"/>
        </w:rPr>
        <w:t xml:space="preserve">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29" w:history="1">
        <w:r w:rsidR="00BF4D60" w:rsidRPr="00581B8B">
          <w:rPr>
            <w:rStyle w:val="Hyperlink"/>
            <w:rFonts w:eastAsia="Verdana" w:cs="Verdana"/>
            <w:i/>
            <w:iCs/>
          </w:rPr>
          <w:t>Guide to Hydrological Practices, Volume I</w:t>
        </w:r>
      </w:hyperlink>
      <w:r w:rsidR="00BF4D60" w:rsidRPr="00BF4D60">
        <w:rPr>
          <w:rFonts w:eastAsia="Verdana" w:cs="Verdana"/>
        </w:rPr>
        <w:t xml:space="preserve"> (WMO-No. 168)</w:t>
      </w:r>
      <w:r w:rsidR="00131663">
        <w:rPr>
          <w:rFonts w:eastAsia="Verdana" w:cs="Verdana"/>
          <w:lang w:val="en-CH"/>
        </w:rPr>
        <w:t>;</w:t>
      </w:r>
    </w:p>
    <w:p w14:paraId="569ABBED" w14:textId="52EB55AA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12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0" w:history="1">
        <w:r w:rsidR="001D1342" w:rsidRPr="001D1342">
          <w:rPr>
            <w:rStyle w:val="Hyperlink"/>
            <w:rFonts w:eastAsia="Verdana" w:cs="Verdana"/>
          </w:rPr>
          <w:t>Draft Decision 8.2(5)/1</w:t>
        </w:r>
      </w:hyperlink>
      <w:r w:rsidRPr="00EC3015"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 w:rsidRPr="00EC3015">
        <w:rPr>
          <w:rFonts w:eastAsia="Verdana" w:cs="Verdana"/>
        </w:rPr>
        <w:t>–</w:t>
      </w:r>
      <w:r w:rsidR="00BF4D60" w:rsidRPr="00EC3015">
        <w:rPr>
          <w:rFonts w:eastAsia="Verdana" w:cs="Verdana"/>
        </w:rPr>
        <w:t xml:space="preserve"> Guidelines for </w:t>
      </w:r>
      <w:r w:rsidR="00805F80" w:rsidRPr="00EC3015">
        <w:rPr>
          <w:rFonts w:eastAsia="Verdana" w:cs="Verdana"/>
        </w:rPr>
        <w:t>R</w:t>
      </w:r>
      <w:r w:rsidR="00BF4D60" w:rsidRPr="00EC3015">
        <w:rPr>
          <w:rFonts w:eastAsia="Verdana" w:cs="Verdana"/>
        </w:rPr>
        <w:t>adi</w:t>
      </w:r>
      <w:r w:rsidR="00805F80" w:rsidRPr="00EC3015">
        <w:rPr>
          <w:rFonts w:eastAsia="Verdana" w:cs="Verdana"/>
        </w:rPr>
        <w:t>ometer</w:t>
      </w:r>
      <w:r w:rsidR="00BF4D60" w:rsidRPr="00EC3015">
        <w:rPr>
          <w:rFonts w:eastAsia="Verdana" w:cs="Verdana"/>
        </w:rPr>
        <w:t xml:space="preserve"> </w:t>
      </w:r>
      <w:r w:rsidR="00805F80" w:rsidRPr="00EC3015">
        <w:rPr>
          <w:rFonts w:eastAsia="Verdana" w:cs="Verdana"/>
        </w:rPr>
        <w:t>C</w:t>
      </w:r>
      <w:r w:rsidR="00BF4D60" w:rsidRPr="00EC3015">
        <w:rPr>
          <w:rFonts w:eastAsia="Verdana" w:cs="Verdana"/>
        </w:rPr>
        <w:t>omparisons</w:t>
      </w:r>
      <w:r w:rsidR="00131663" w:rsidRPr="00EC3015">
        <w:rPr>
          <w:rFonts w:eastAsia="Verdana" w:cs="Verdana"/>
          <w:lang w:val="en-CH"/>
        </w:rPr>
        <w:t>;</w:t>
      </w:r>
    </w:p>
    <w:p w14:paraId="09285A94" w14:textId="65D7B397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13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1" w:history="1">
        <w:r w:rsidR="001D1342" w:rsidRPr="001D1342">
          <w:rPr>
            <w:rStyle w:val="Hyperlink"/>
            <w:rFonts w:eastAsia="Verdana" w:cs="Verdana"/>
          </w:rPr>
          <w:t>Draft Resolution 8.3(3)/1</w:t>
        </w:r>
      </w:hyperlink>
      <w:r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Update of the </w:t>
      </w:r>
      <w:hyperlink r:id="rId32" w:history="1">
        <w:r w:rsidR="00BF4D60" w:rsidRPr="00581B8B">
          <w:rPr>
            <w:rStyle w:val="Hyperlink"/>
            <w:rFonts w:eastAsia="Verdana" w:cs="Verdana"/>
            <w:i/>
            <w:iCs/>
          </w:rPr>
          <w:t>Guide to the WMO Information System</w:t>
        </w:r>
      </w:hyperlink>
      <w:r w:rsidR="00BF4D60" w:rsidRPr="00BF4D60">
        <w:rPr>
          <w:rFonts w:eastAsia="Verdana" w:cs="Verdana"/>
        </w:rPr>
        <w:t xml:space="preserve"> (WMO-No. 1061)</w:t>
      </w:r>
      <w:r w:rsidR="00131663">
        <w:rPr>
          <w:rFonts w:eastAsia="Verdana" w:cs="Verdana"/>
          <w:lang w:val="en-CH"/>
        </w:rPr>
        <w:t>;</w:t>
      </w:r>
    </w:p>
    <w:p w14:paraId="6C278D52" w14:textId="1175B700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bookmarkStart w:id="1" w:name="_Hlk159945188"/>
      <w:r w:rsidRPr="007945B0">
        <w:rPr>
          <w:rFonts w:eastAsia="Verdana" w:cs="Verdana"/>
        </w:rPr>
        <w:t>(</w:t>
      </w:r>
      <w:r w:rsidR="00BF4D60" w:rsidRPr="007945B0">
        <w:rPr>
          <w:rFonts w:eastAsia="Verdana" w:cs="Verdana"/>
        </w:rPr>
        <w:t>14</w:t>
      </w:r>
      <w:r w:rsidRPr="007945B0">
        <w:rPr>
          <w:rFonts w:eastAsia="Verdana" w:cs="Verdana"/>
        </w:rPr>
        <w:t>)</w:t>
      </w:r>
      <w:r w:rsidRPr="007945B0">
        <w:rPr>
          <w:rFonts w:eastAsia="Verdana" w:cs="Verdana"/>
        </w:rPr>
        <w:tab/>
      </w:r>
      <w:hyperlink r:id="rId33" w:history="1">
        <w:r w:rsidR="001D1342" w:rsidRPr="001D1342">
          <w:rPr>
            <w:rStyle w:val="Hyperlink"/>
            <w:rFonts w:eastAsia="Verdana" w:cs="Verdana"/>
          </w:rPr>
          <w:t>Draft Resolution 8.3(6)/1</w:t>
        </w:r>
      </w:hyperlink>
      <w:r w:rsidRPr="007945B0">
        <w:rPr>
          <w:rFonts w:eastAsia="Verdana" w:cs="Verdana"/>
        </w:rPr>
        <w:t xml:space="preserve"> </w:t>
      </w:r>
      <w:r w:rsidR="001D1342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1D1342">
        <w:rPr>
          <w:rFonts w:eastAsia="Verdana" w:cs="Verdana"/>
        </w:rPr>
        <w:t xml:space="preserve">) </w:t>
      </w:r>
      <w:r w:rsidRPr="007945B0">
        <w:rPr>
          <w:rFonts w:eastAsia="Verdana" w:cs="Verdana"/>
        </w:rPr>
        <w:t>–</w:t>
      </w:r>
      <w:r w:rsidR="00364B01" w:rsidRPr="007945B0">
        <w:rPr>
          <w:rFonts w:eastAsia="Verdana" w:cs="Verdana"/>
        </w:rPr>
        <w:t xml:space="preserve"> Update of the </w:t>
      </w:r>
      <w:hyperlink r:id="rId34" w:history="1">
        <w:r w:rsidR="00364B01" w:rsidRPr="00581B8B">
          <w:rPr>
            <w:rStyle w:val="Hyperlink"/>
            <w:rFonts w:eastAsia="Verdana" w:cs="Verdana"/>
            <w:i/>
            <w:iCs/>
          </w:rPr>
          <w:t>Climate Data Management System Specifications</w:t>
        </w:r>
      </w:hyperlink>
      <w:r w:rsidR="00364B01" w:rsidRPr="00581B8B">
        <w:rPr>
          <w:rFonts w:eastAsia="Verdana" w:cs="Verdana"/>
          <w:i/>
          <w:iCs/>
        </w:rPr>
        <w:t xml:space="preserve"> </w:t>
      </w:r>
      <w:r w:rsidR="00364B01" w:rsidRPr="007945B0">
        <w:rPr>
          <w:rFonts w:eastAsia="Verdana" w:cs="Verdana"/>
        </w:rPr>
        <w:t>(WMO-No. 1131) and experimental use of the WMO Core Climate Data Model</w:t>
      </w:r>
      <w:r w:rsidR="00131663">
        <w:rPr>
          <w:rFonts w:eastAsia="Verdana" w:cs="Verdana"/>
          <w:lang w:val="en-CH"/>
        </w:rPr>
        <w:t>;</w:t>
      </w:r>
    </w:p>
    <w:p w14:paraId="44656D69" w14:textId="3E1C4076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7945B0">
        <w:rPr>
          <w:rFonts w:eastAsia="Verdana" w:cs="Verdana"/>
        </w:rPr>
        <w:lastRenderedPageBreak/>
        <w:t>(</w:t>
      </w:r>
      <w:r w:rsidR="00BF4D60" w:rsidRPr="007945B0">
        <w:rPr>
          <w:rFonts w:eastAsia="Verdana" w:cs="Verdana"/>
        </w:rPr>
        <w:t>1</w:t>
      </w:r>
      <w:r w:rsidRPr="007945B0">
        <w:rPr>
          <w:rFonts w:eastAsia="Verdana" w:cs="Verdana"/>
        </w:rPr>
        <w:t>5)</w:t>
      </w:r>
      <w:r w:rsidRPr="007945B0">
        <w:rPr>
          <w:rFonts w:eastAsia="Verdana" w:cs="Verdana"/>
        </w:rPr>
        <w:tab/>
      </w:r>
      <w:hyperlink r:id="rId35" w:history="1">
        <w:r w:rsidR="008900BD" w:rsidRPr="008900BD">
          <w:rPr>
            <w:rStyle w:val="Hyperlink"/>
            <w:rFonts w:eastAsia="Verdana" w:cs="Verdana"/>
          </w:rPr>
          <w:t>Draft Resolution 8.3(6)/2</w:t>
        </w:r>
      </w:hyperlink>
      <w:r w:rsidRPr="007945B0"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 w:rsidRPr="007945B0">
        <w:rPr>
          <w:rFonts w:eastAsia="Verdana" w:cs="Verdana"/>
        </w:rPr>
        <w:t>–</w:t>
      </w:r>
      <w:r w:rsidR="00364B01" w:rsidRPr="007945B0">
        <w:rPr>
          <w:rFonts w:eastAsia="Verdana" w:cs="Verdana"/>
        </w:rPr>
        <w:t xml:space="preserve"> Establishment of a Global Data Assembly Centre for marine meteorological and oceanographic climate data within the Marine Climate Data System</w:t>
      </w:r>
      <w:r w:rsidR="00131663">
        <w:rPr>
          <w:rFonts w:eastAsia="Verdana" w:cs="Verdana"/>
          <w:lang w:val="en-CH"/>
        </w:rPr>
        <w:t>;</w:t>
      </w:r>
    </w:p>
    <w:bookmarkEnd w:id="1"/>
    <w:p w14:paraId="02234145" w14:textId="1EAA36EC" w:rsidR="004724CC" w:rsidRPr="00131663" w:rsidRDefault="004724CC" w:rsidP="004724CC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BF4D60">
        <w:rPr>
          <w:rFonts w:eastAsia="Verdana" w:cs="Verdana"/>
        </w:rPr>
        <w:t>1</w:t>
      </w:r>
      <w:r w:rsidR="007945B0">
        <w:rPr>
          <w:rFonts w:eastAsia="Verdana" w:cs="Verdana"/>
        </w:rPr>
        <w:t>6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6" w:history="1">
        <w:r w:rsidR="008900BD" w:rsidRPr="008900BD">
          <w:rPr>
            <w:rStyle w:val="Hyperlink"/>
            <w:rFonts w:eastAsia="Verdana" w:cs="Verdana"/>
          </w:rPr>
          <w:t>Draft Recommendation 8.3(7)/1</w:t>
        </w:r>
      </w:hyperlink>
      <w:r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BF4D60">
        <w:rPr>
          <w:rFonts w:eastAsia="Verdana" w:cs="Verdana"/>
        </w:rPr>
        <w:t xml:space="preserve"> </w:t>
      </w:r>
      <w:r w:rsidR="00BF4D60" w:rsidRPr="00BF4D60">
        <w:rPr>
          <w:rFonts w:eastAsia="Verdana" w:cs="Verdana"/>
        </w:rPr>
        <w:t xml:space="preserve">Amendments </w:t>
      </w:r>
      <w:r w:rsidR="000927AA">
        <w:rPr>
          <w:rFonts w:eastAsia="Verdana" w:cs="Verdana"/>
        </w:rPr>
        <w:t>to</w:t>
      </w:r>
      <w:r w:rsidR="00BF4D60" w:rsidRPr="00BF4D60">
        <w:rPr>
          <w:rFonts w:eastAsia="Verdana" w:cs="Verdana"/>
        </w:rPr>
        <w:t xml:space="preserve"> the </w:t>
      </w:r>
      <w:hyperlink r:id="rId37" w:history="1">
        <w:r w:rsidR="00BF4D60" w:rsidRPr="00CE6046">
          <w:rPr>
            <w:rStyle w:val="Hyperlink"/>
            <w:rFonts w:eastAsia="Verdana" w:cs="Verdana"/>
            <w:i/>
            <w:iCs/>
          </w:rPr>
          <w:t>Manual on Codes</w:t>
        </w:r>
        <w:r w:rsidR="00CE6046" w:rsidRPr="00CE6046">
          <w:rPr>
            <w:rStyle w:val="Hyperlink"/>
            <w:rFonts w:eastAsia="Verdana" w:cs="Verdana"/>
            <w:i/>
            <w:iCs/>
            <w:lang w:val="en-CH"/>
          </w:rPr>
          <w:t>, Volume I.2</w:t>
        </w:r>
      </w:hyperlink>
      <w:r w:rsidR="00CE6046">
        <w:rPr>
          <w:rFonts w:eastAsia="Verdana" w:cs="Verdana"/>
          <w:lang w:val="en-CH"/>
        </w:rPr>
        <w:t xml:space="preserve"> </w:t>
      </w:r>
      <w:r w:rsidR="00BF4D60" w:rsidRPr="00BF4D60">
        <w:rPr>
          <w:rFonts w:eastAsia="Verdana" w:cs="Verdana"/>
        </w:rPr>
        <w:t>(WMO-No. 306)</w:t>
      </w:r>
      <w:r w:rsidR="00131663">
        <w:rPr>
          <w:rFonts w:eastAsia="Verdana" w:cs="Verdana"/>
          <w:lang w:val="en-CH"/>
        </w:rPr>
        <w:t>;</w:t>
      </w:r>
    </w:p>
    <w:p w14:paraId="1D8BABAA" w14:textId="6C0E1155" w:rsidR="006D68A6" w:rsidRPr="00131663" w:rsidRDefault="00BF4D60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>
        <w:rPr>
          <w:rFonts w:eastAsia="Verdana" w:cs="Verdana"/>
        </w:rPr>
        <w:t>1</w:t>
      </w:r>
      <w:r w:rsidR="007945B0">
        <w:rPr>
          <w:rFonts w:eastAsia="Verdana" w:cs="Verdana"/>
        </w:rPr>
        <w:t>7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38" w:history="1">
        <w:r w:rsidR="008900BD" w:rsidRPr="008900BD">
          <w:rPr>
            <w:rStyle w:val="Hyperlink"/>
            <w:rFonts w:eastAsia="Verdana" w:cs="Verdana"/>
          </w:rPr>
          <w:t xml:space="preserve">Draft Resolution 8.4(2)/1 </w:t>
        </w:r>
      </w:hyperlink>
      <w:r w:rsidR="008900BD" w:rsidRPr="008900BD">
        <w:rPr>
          <w:rFonts w:eastAsia="Verdana"/>
        </w:rPr>
        <w:t>(</w:t>
      </w:r>
      <w:r w:rsidR="008900BD" w:rsidRPr="008900BD">
        <w:rPr>
          <w:rStyle w:val="Hyperlink"/>
          <w:rFonts w:eastAsia="Verdana" w:cs="Verdana"/>
          <w:color w:val="auto"/>
        </w:rPr>
        <w:t>INFCOM-3)</w:t>
      </w:r>
      <w:r w:rsidR="008900BD">
        <w:rPr>
          <w:rStyle w:val="Hyperlink"/>
          <w:rFonts w:eastAsia="Verdana" w:cs="Verdana"/>
        </w:rPr>
        <w:t xml:space="preserve"> </w:t>
      </w:r>
      <w:r>
        <w:rPr>
          <w:rFonts w:eastAsia="Verdana" w:cs="Verdana"/>
        </w:rPr>
        <w:t xml:space="preserve">– </w:t>
      </w:r>
      <w:r w:rsidRPr="00BF4D60">
        <w:rPr>
          <w:rFonts w:eastAsia="Verdana" w:cs="Verdana"/>
        </w:rPr>
        <w:t xml:space="preserve">Update of the </w:t>
      </w:r>
      <w:hyperlink r:id="rId39" w:history="1">
        <w:r w:rsidRPr="00581B8B">
          <w:rPr>
            <w:rStyle w:val="Hyperlink"/>
            <w:rFonts w:eastAsia="Verdana" w:cs="Verdana"/>
            <w:i/>
            <w:iCs/>
          </w:rPr>
          <w:t>Guide to the WMO Integrated Processing and Prediction System</w:t>
        </w:r>
      </w:hyperlink>
      <w:r w:rsidRPr="00BF4D60">
        <w:rPr>
          <w:rFonts w:eastAsia="Verdana" w:cs="Verdana"/>
        </w:rPr>
        <w:t xml:space="preserve"> (WMO-No. 305)</w:t>
      </w:r>
      <w:r w:rsidR="00131663">
        <w:rPr>
          <w:rFonts w:eastAsia="Verdana" w:cs="Verdana"/>
          <w:lang w:val="en-CH"/>
        </w:rPr>
        <w:t>;</w:t>
      </w:r>
    </w:p>
    <w:p w14:paraId="12456A0F" w14:textId="4F741A13" w:rsidR="00BF4D60" w:rsidRPr="00131663" w:rsidRDefault="00BF4D60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>
        <w:rPr>
          <w:rFonts w:eastAsia="Verdana" w:cs="Verdana"/>
        </w:rPr>
        <w:t>1</w:t>
      </w:r>
      <w:r w:rsidR="007945B0">
        <w:rPr>
          <w:rFonts w:eastAsia="Verdana" w:cs="Verdana"/>
        </w:rPr>
        <w:t>8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40" w:history="1">
        <w:r w:rsidR="008900BD" w:rsidRPr="008900BD">
          <w:rPr>
            <w:rStyle w:val="Hyperlink"/>
            <w:rFonts w:eastAsia="Verdana" w:cs="Verdana"/>
          </w:rPr>
          <w:t>Draft Decision 8.4(5)/1</w:t>
        </w:r>
      </w:hyperlink>
      <w:r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>
        <w:rPr>
          <w:rFonts w:eastAsia="Verdana" w:cs="Verdana"/>
        </w:rPr>
        <w:t xml:space="preserve">– </w:t>
      </w:r>
      <w:r w:rsidR="00805F80" w:rsidRPr="00805F80">
        <w:rPr>
          <w:rFonts w:eastAsia="Verdana" w:cs="Verdana"/>
        </w:rPr>
        <w:t>Roadmap for the Integration of Cryosphere Information and Products in the WMO Integrated Processing and Prediction System</w:t>
      </w:r>
      <w:r w:rsidR="00131663">
        <w:rPr>
          <w:rFonts w:eastAsia="Verdana" w:cs="Verdana"/>
          <w:lang w:val="en-CH"/>
        </w:rPr>
        <w:t>;</w:t>
      </w:r>
    </w:p>
    <w:p w14:paraId="0C028F01" w14:textId="467D48D4" w:rsidR="00C64822" w:rsidRPr="00131663" w:rsidRDefault="00C64822" w:rsidP="0037222D">
      <w:pPr>
        <w:pStyle w:val="WMOIndent1"/>
        <w:rPr>
          <w:rFonts w:eastAsia="Verdana" w:cs="Verdana"/>
          <w:lang w:val="en-CH"/>
        </w:rPr>
      </w:pPr>
      <w:r w:rsidRPr="00ED5D65">
        <w:rPr>
          <w:rFonts w:eastAsia="Verdana" w:cs="Verdana"/>
        </w:rPr>
        <w:t>(</w:t>
      </w:r>
      <w:r w:rsidR="007945B0">
        <w:rPr>
          <w:rFonts w:eastAsia="Verdana" w:cs="Verdana"/>
        </w:rPr>
        <w:t>19</w:t>
      </w:r>
      <w:r w:rsidRPr="00ED5D65">
        <w:rPr>
          <w:rFonts w:eastAsia="Verdana" w:cs="Verdana"/>
        </w:rPr>
        <w:t>)</w:t>
      </w:r>
      <w:r w:rsidRPr="00ED5D65">
        <w:rPr>
          <w:rFonts w:eastAsia="Verdana" w:cs="Verdana"/>
        </w:rPr>
        <w:tab/>
      </w:r>
      <w:hyperlink r:id="rId41" w:history="1">
        <w:r w:rsidR="008900BD" w:rsidRPr="008900BD">
          <w:rPr>
            <w:rStyle w:val="Hyperlink"/>
            <w:rFonts w:eastAsia="Verdana" w:cs="Verdana"/>
          </w:rPr>
          <w:t>Draft Decision 13/1</w:t>
        </w:r>
      </w:hyperlink>
      <w:r>
        <w:rPr>
          <w:rFonts w:eastAsia="Verdana" w:cs="Verdana"/>
        </w:rPr>
        <w:t xml:space="preserve"> </w:t>
      </w:r>
      <w:r w:rsidR="008900BD">
        <w:rPr>
          <w:rFonts w:eastAsia="Verdana" w:cs="Verdana"/>
        </w:rPr>
        <w:t>(</w:t>
      </w:r>
      <w:r w:rsidR="008900BD" w:rsidRPr="008900BD">
        <w:rPr>
          <w:rFonts w:eastAsia="Verdana" w:cs="Verdana"/>
        </w:rPr>
        <w:t>INFCOM-3</w:t>
      </w:r>
      <w:r w:rsidR="008900BD">
        <w:rPr>
          <w:rFonts w:eastAsia="Verdana" w:cs="Verdana"/>
        </w:rPr>
        <w:t xml:space="preserve">) </w:t>
      </w:r>
      <w:r>
        <w:rPr>
          <w:rFonts w:eastAsia="Verdana" w:cs="Verdana"/>
        </w:rPr>
        <w:t>–</w:t>
      </w:r>
      <w:r w:rsidR="006D68A6">
        <w:rPr>
          <w:rFonts w:eastAsia="Verdana" w:cs="Verdana"/>
        </w:rPr>
        <w:t xml:space="preserve"> </w:t>
      </w:r>
      <w:r w:rsidR="006D68A6" w:rsidRPr="006D68A6">
        <w:rPr>
          <w:rFonts w:eastAsia="Verdana" w:cs="Verdana"/>
        </w:rPr>
        <w:t xml:space="preserve">Date and place of </w:t>
      </w:r>
      <w:r w:rsidR="00FF1ACF">
        <w:rPr>
          <w:rFonts w:eastAsia="Verdana" w:cs="Verdana"/>
        </w:rPr>
        <w:t xml:space="preserve">the </w:t>
      </w:r>
      <w:r w:rsidR="006D68A6" w:rsidRPr="006D68A6">
        <w:rPr>
          <w:rFonts w:eastAsia="Verdana" w:cs="Verdana"/>
        </w:rPr>
        <w:t xml:space="preserve">next </w:t>
      </w:r>
      <w:r w:rsidR="00FF1ACF">
        <w:rPr>
          <w:rFonts w:eastAsia="Verdana" w:cs="Verdana"/>
        </w:rPr>
        <w:t xml:space="preserve">INFCOM </w:t>
      </w:r>
      <w:r w:rsidR="006D68A6" w:rsidRPr="006D68A6">
        <w:rPr>
          <w:rFonts w:eastAsia="Verdana" w:cs="Verdana"/>
        </w:rPr>
        <w:t>sessions</w:t>
      </w:r>
      <w:r w:rsidR="00131663">
        <w:rPr>
          <w:rFonts w:eastAsia="Verdana" w:cs="Verdana"/>
          <w:lang w:val="en-CH"/>
        </w:rPr>
        <w:t>.</w:t>
      </w:r>
    </w:p>
    <w:p w14:paraId="5934CCC3" w14:textId="77777777" w:rsidR="0037222D" w:rsidRDefault="0037222D" w:rsidP="0037222D">
      <w:pPr>
        <w:pStyle w:val="WMOBodyText"/>
      </w:pPr>
      <w:r>
        <w:t>_______</w:t>
      </w:r>
    </w:p>
    <w:p w14:paraId="59A045E8" w14:textId="0096F31D" w:rsidR="00DF0C6D" w:rsidRDefault="0037222D" w:rsidP="0037222D">
      <w:pPr>
        <w:pStyle w:val="WMOBodyText"/>
        <w:rPr>
          <w:rFonts w:eastAsia="MS Mincho"/>
          <w:lang w:val="en-US" w:eastAsia="ja-JP"/>
        </w:rPr>
      </w:pPr>
      <w:r>
        <w:t>Decision justification:</w:t>
      </w:r>
      <w:r>
        <w:tab/>
      </w:r>
      <w:hyperlink r:id="rId42" w:anchor="page=12&amp;viewer=picture&amp;o=bookmark&amp;n=0&amp;q=" w:history="1">
        <w:r w:rsidR="002820E1" w:rsidRPr="00E80112">
          <w:rPr>
            <w:rStyle w:val="Hyperlink"/>
          </w:rPr>
          <w:t xml:space="preserve">Rule </w:t>
        </w:r>
        <w:r w:rsidR="002B1D5C" w:rsidRPr="00E80112">
          <w:rPr>
            <w:rStyle w:val="Hyperlink"/>
          </w:rPr>
          <w:t xml:space="preserve">3.1 </w:t>
        </w:r>
      </w:hyperlink>
      <w:r w:rsidR="002B1D5C">
        <w:t xml:space="preserve">of </w:t>
      </w:r>
      <w:r w:rsidR="00F93C3C">
        <w:t xml:space="preserve">the </w:t>
      </w:r>
      <w:hyperlink r:id="rId43" w:anchor="page=14" w:history="1">
        <w:r w:rsidR="00F93C3C" w:rsidRPr="0074645B">
          <w:rPr>
            <w:rStyle w:val="Hyperlink"/>
            <w:i/>
            <w:iCs/>
          </w:rPr>
          <w:t>Rules of Procedure for Technical Commissions</w:t>
        </w:r>
        <w:r w:rsidR="00F93C3C" w:rsidRPr="0074645B">
          <w:rPr>
            <w:rStyle w:val="Hyperlink"/>
          </w:rPr>
          <w:t xml:space="preserve"> </w:t>
        </w:r>
      </w:hyperlink>
      <w:r w:rsidR="00F93C3C">
        <w:t>(</w:t>
      </w:r>
      <w:r w:rsidR="00F93C3C" w:rsidRPr="0074645B">
        <w:t>WMO-No.</w:t>
      </w:r>
      <w:r w:rsidR="00CE6046">
        <w:rPr>
          <w:lang w:val="en-CH"/>
        </w:rPr>
        <w:t> </w:t>
      </w:r>
      <w:r w:rsidR="00F93C3C" w:rsidRPr="0074645B">
        <w:t>1240</w:t>
      </w:r>
      <w:r w:rsidR="00F93C3C">
        <w:t>).</w:t>
      </w:r>
      <w:r w:rsidR="00E24C6B" w:rsidRPr="00E24C6B">
        <w:rPr>
          <w:lang w:val="en-US"/>
        </w:rPr>
        <w:t xml:space="preserve"> Additional consideration was made on the organi</w:t>
      </w:r>
      <w:r w:rsidR="00E24C6B" w:rsidRPr="00E24C6B">
        <w:rPr>
          <w:rFonts w:eastAsia="MS Mincho" w:hint="eastAsia"/>
          <w:lang w:val="en-US" w:eastAsia="ja-JP"/>
        </w:rPr>
        <w:t>z</w:t>
      </w:r>
      <w:r w:rsidR="00E24C6B" w:rsidRPr="00E24C6B">
        <w:rPr>
          <w:rFonts w:eastAsia="MS Mincho"/>
          <w:lang w:val="en-US" w:eastAsia="ja-JP"/>
        </w:rPr>
        <w:t xml:space="preserve">ation of the session </w:t>
      </w:r>
      <w:r w:rsidR="00E24C6B">
        <w:rPr>
          <w:rFonts w:eastAsia="MS Mincho"/>
          <w:lang w:val="en-US" w:eastAsia="ja-JP"/>
        </w:rPr>
        <w:t xml:space="preserve">with 5 days. </w:t>
      </w:r>
    </w:p>
    <w:p w14:paraId="02F090EC" w14:textId="77777777" w:rsidR="00EC3015" w:rsidRDefault="00EC3015" w:rsidP="0037222D">
      <w:pPr>
        <w:pStyle w:val="WMOBodyText"/>
        <w:rPr>
          <w:rFonts w:eastAsia="MS Mincho"/>
          <w:lang w:val="en-US" w:eastAsia="ja-JP"/>
        </w:rPr>
      </w:pPr>
    </w:p>
    <w:p w14:paraId="77F17E66" w14:textId="6C0DB159" w:rsidR="00EC3015" w:rsidRDefault="00EC3015" w:rsidP="00EC3015">
      <w:pPr>
        <w:pStyle w:val="WMOBodyText"/>
        <w:jc w:val="center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______________</w:t>
      </w:r>
    </w:p>
    <w:p w14:paraId="2008E666" w14:textId="77777777" w:rsidR="00EC3015" w:rsidRPr="00E24C6B" w:rsidRDefault="00EC3015" w:rsidP="0037222D">
      <w:pPr>
        <w:pStyle w:val="WMOBodyText"/>
        <w:rPr>
          <w:rFonts w:eastAsia="MS Mincho"/>
          <w:lang w:val="en-US" w:eastAsia="ja-JP"/>
        </w:rPr>
      </w:pPr>
    </w:p>
    <w:sectPr w:rsidR="00EC3015" w:rsidRPr="00E24C6B" w:rsidSect="0020095E">
      <w:headerReference w:type="even" r:id="rId44"/>
      <w:headerReference w:type="default" r:id="rId45"/>
      <w:headerReference w:type="first" r:id="rId46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7AA7" w14:textId="77777777" w:rsidR="008A38C6" w:rsidRDefault="008A38C6">
      <w:r>
        <w:separator/>
      </w:r>
    </w:p>
    <w:p w14:paraId="57721CDA" w14:textId="77777777" w:rsidR="008A38C6" w:rsidRDefault="008A38C6"/>
    <w:p w14:paraId="4FC9BC46" w14:textId="77777777" w:rsidR="008A38C6" w:rsidRDefault="008A38C6"/>
  </w:endnote>
  <w:endnote w:type="continuationSeparator" w:id="0">
    <w:p w14:paraId="42DD3D8A" w14:textId="77777777" w:rsidR="008A38C6" w:rsidRDefault="008A38C6">
      <w:r>
        <w:continuationSeparator/>
      </w:r>
    </w:p>
    <w:p w14:paraId="3C8EB731" w14:textId="77777777" w:rsidR="008A38C6" w:rsidRDefault="008A38C6"/>
    <w:p w14:paraId="4A16A765" w14:textId="77777777" w:rsidR="008A38C6" w:rsidRDefault="008A38C6"/>
  </w:endnote>
  <w:endnote w:type="continuationNotice" w:id="1">
    <w:p w14:paraId="1A32394C" w14:textId="77777777" w:rsidR="008A38C6" w:rsidRDefault="008A3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33EE" w14:textId="77777777" w:rsidR="008A38C6" w:rsidRDefault="008A38C6">
      <w:r>
        <w:separator/>
      </w:r>
    </w:p>
  </w:footnote>
  <w:footnote w:type="continuationSeparator" w:id="0">
    <w:p w14:paraId="7B4E62F9" w14:textId="77777777" w:rsidR="008A38C6" w:rsidRDefault="008A38C6">
      <w:r>
        <w:continuationSeparator/>
      </w:r>
    </w:p>
    <w:p w14:paraId="0937F753" w14:textId="77777777" w:rsidR="008A38C6" w:rsidRDefault="008A38C6"/>
    <w:p w14:paraId="4317F136" w14:textId="77777777" w:rsidR="008A38C6" w:rsidRDefault="008A38C6"/>
  </w:footnote>
  <w:footnote w:type="continuationNotice" w:id="1">
    <w:p w14:paraId="3644CB2B" w14:textId="77777777" w:rsidR="008A38C6" w:rsidRDefault="008A3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58C3" w14:textId="77777777" w:rsidR="0069046D" w:rsidRDefault="003205F9">
    <w:pPr>
      <w:pStyle w:val="Header"/>
    </w:pPr>
    <w:r>
      <w:rPr>
        <w:noProof/>
      </w:rPr>
      <w:pict w14:anchorId="0506A4F6">
        <v:shapetype id="_x0000_m103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6AF3225E">
        <v:shape id="_x0000_s1025" type="#_x0000_m1036" style="position:absolute;left:0;text-align:left;margin-left:0;margin-top:0;width:595.3pt;height:550pt;z-index:-251654144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4AA3ED62" w14:textId="77777777" w:rsidR="002C0491" w:rsidRDefault="002C0491"/>
  <w:p w14:paraId="0DD69974" w14:textId="77777777" w:rsidR="0069046D" w:rsidRDefault="003205F9">
    <w:pPr>
      <w:pStyle w:val="Header"/>
    </w:pPr>
    <w:r>
      <w:rPr>
        <w:noProof/>
      </w:rPr>
      <w:pict w14:anchorId="0C7A6869">
        <v:shapetype id="_x0000_m103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4F044C26">
        <v:shape id="_x0000_s1027" type="#_x0000_m1035" style="position:absolute;left:0;text-align:left;margin-left:0;margin-top:0;width:595.3pt;height:550pt;z-index:-251655168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  <w:p w14:paraId="7CC9AA3D" w14:textId="77777777" w:rsidR="002C0491" w:rsidRDefault="002C0491"/>
  <w:p w14:paraId="5F94E1B7" w14:textId="77777777" w:rsidR="0069046D" w:rsidRDefault="003205F9">
    <w:pPr>
      <w:pStyle w:val="Header"/>
    </w:pPr>
    <w:r>
      <w:rPr>
        <w:noProof/>
      </w:rPr>
      <w:pict w14:anchorId="72EA3CFF">
        <v:shapetype id="_x0000_m103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1F32F1C2">
        <v:shape id="_x0000_s1029" type="#_x0000_m1034" style="position:absolute;left:0;text-align:left;margin-left:0;margin-top:0;width:595.3pt;height:550pt;z-index:-251656192;mso-position-horizontal:left;mso-position-horizontal-relative:page;mso-position-vertical:top;mso-position-vertical-relative:page" o:preferrelative="t" o:allowincell="f">
          <v:imagedata r:id="rId1" o:title="docx4j-logo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4F8B" w14:textId="78F82EF2" w:rsidR="00A432CD" w:rsidRDefault="003B0322" w:rsidP="00B72444">
    <w:pPr>
      <w:pStyle w:val="Header"/>
    </w:pPr>
    <w:r>
      <w:t>INFCOM-3/Doc. 3</w:t>
    </w:r>
    <w:r w:rsidR="00A432CD" w:rsidRPr="00C2459D">
      <w:t xml:space="preserve">, DRAFT 1,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3205F9">
      <w:pict w14:anchorId="00716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3205F9">
      <w:pict w14:anchorId="35E83D76">
        <v:shape id="_x0000_s1032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F2F3" w14:textId="0ADA12A5" w:rsidR="0069046D" w:rsidRDefault="003205F9">
    <w:pPr>
      <w:pStyle w:val="Header"/>
    </w:pPr>
    <w:r>
      <w:pict w14:anchorId="4813F6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25BD61E9">
        <v:shape id="_x0000_s1030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390715">
    <w:abstractNumId w:val="30"/>
  </w:num>
  <w:num w:numId="2" w16cid:durableId="1947811521">
    <w:abstractNumId w:val="45"/>
  </w:num>
  <w:num w:numId="3" w16cid:durableId="957833695">
    <w:abstractNumId w:val="28"/>
  </w:num>
  <w:num w:numId="4" w16cid:durableId="968783429">
    <w:abstractNumId w:val="37"/>
  </w:num>
  <w:num w:numId="5" w16cid:durableId="1172719492">
    <w:abstractNumId w:val="18"/>
  </w:num>
  <w:num w:numId="6" w16cid:durableId="871111230">
    <w:abstractNumId w:val="23"/>
  </w:num>
  <w:num w:numId="7" w16cid:durableId="444038620">
    <w:abstractNumId w:val="19"/>
  </w:num>
  <w:num w:numId="8" w16cid:durableId="1023558460">
    <w:abstractNumId w:val="31"/>
  </w:num>
  <w:num w:numId="9" w16cid:durableId="232200402">
    <w:abstractNumId w:val="22"/>
  </w:num>
  <w:num w:numId="10" w16cid:durableId="1165822976">
    <w:abstractNumId w:val="21"/>
  </w:num>
  <w:num w:numId="11" w16cid:durableId="743069636">
    <w:abstractNumId w:val="36"/>
  </w:num>
  <w:num w:numId="12" w16cid:durableId="311106282">
    <w:abstractNumId w:val="12"/>
  </w:num>
  <w:num w:numId="13" w16cid:durableId="1415858570">
    <w:abstractNumId w:val="26"/>
  </w:num>
  <w:num w:numId="14" w16cid:durableId="1330016602">
    <w:abstractNumId w:val="41"/>
  </w:num>
  <w:num w:numId="15" w16cid:durableId="1578437121">
    <w:abstractNumId w:val="20"/>
  </w:num>
  <w:num w:numId="16" w16cid:durableId="1254971912">
    <w:abstractNumId w:val="9"/>
  </w:num>
  <w:num w:numId="17" w16cid:durableId="681207837">
    <w:abstractNumId w:val="7"/>
  </w:num>
  <w:num w:numId="18" w16cid:durableId="2122650094">
    <w:abstractNumId w:val="6"/>
  </w:num>
  <w:num w:numId="19" w16cid:durableId="629550763">
    <w:abstractNumId w:val="5"/>
  </w:num>
  <w:num w:numId="20" w16cid:durableId="209348721">
    <w:abstractNumId w:val="4"/>
  </w:num>
  <w:num w:numId="21" w16cid:durableId="1406416917">
    <w:abstractNumId w:val="8"/>
  </w:num>
  <w:num w:numId="22" w16cid:durableId="63652574">
    <w:abstractNumId w:val="3"/>
  </w:num>
  <w:num w:numId="23" w16cid:durableId="866068482">
    <w:abstractNumId w:val="2"/>
  </w:num>
  <w:num w:numId="24" w16cid:durableId="1175806965">
    <w:abstractNumId w:val="1"/>
  </w:num>
  <w:num w:numId="25" w16cid:durableId="1717468191">
    <w:abstractNumId w:val="0"/>
  </w:num>
  <w:num w:numId="26" w16cid:durableId="1295717875">
    <w:abstractNumId w:val="43"/>
  </w:num>
  <w:num w:numId="27" w16cid:durableId="981154153">
    <w:abstractNumId w:val="32"/>
  </w:num>
  <w:num w:numId="28" w16cid:durableId="433549528">
    <w:abstractNumId w:val="24"/>
  </w:num>
  <w:num w:numId="29" w16cid:durableId="1340351636">
    <w:abstractNumId w:val="33"/>
  </w:num>
  <w:num w:numId="30" w16cid:durableId="1982615580">
    <w:abstractNumId w:val="34"/>
  </w:num>
  <w:num w:numId="31" w16cid:durableId="1677540972">
    <w:abstractNumId w:val="15"/>
  </w:num>
  <w:num w:numId="32" w16cid:durableId="1759134454">
    <w:abstractNumId w:val="40"/>
  </w:num>
  <w:num w:numId="33" w16cid:durableId="17509296">
    <w:abstractNumId w:val="38"/>
  </w:num>
  <w:num w:numId="34" w16cid:durableId="1173759437">
    <w:abstractNumId w:val="25"/>
  </w:num>
  <w:num w:numId="35" w16cid:durableId="1719015953">
    <w:abstractNumId w:val="27"/>
  </w:num>
  <w:num w:numId="36" w16cid:durableId="1718235807">
    <w:abstractNumId w:val="44"/>
  </w:num>
  <w:num w:numId="37" w16cid:durableId="1186364771">
    <w:abstractNumId w:val="35"/>
  </w:num>
  <w:num w:numId="38" w16cid:durableId="48847439">
    <w:abstractNumId w:val="13"/>
  </w:num>
  <w:num w:numId="39" w16cid:durableId="526020190">
    <w:abstractNumId w:val="14"/>
  </w:num>
  <w:num w:numId="40" w16cid:durableId="1029066223">
    <w:abstractNumId w:val="16"/>
  </w:num>
  <w:num w:numId="41" w16cid:durableId="1108429133">
    <w:abstractNumId w:val="10"/>
  </w:num>
  <w:num w:numId="42" w16cid:durableId="1761101224">
    <w:abstractNumId w:val="42"/>
  </w:num>
  <w:num w:numId="43" w16cid:durableId="592015029">
    <w:abstractNumId w:val="17"/>
  </w:num>
  <w:num w:numId="44" w16cid:durableId="1542397698">
    <w:abstractNumId w:val="29"/>
  </w:num>
  <w:num w:numId="45" w16cid:durableId="803498138">
    <w:abstractNumId w:val="39"/>
  </w:num>
  <w:num w:numId="46" w16cid:durableId="10746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22"/>
    <w:rsid w:val="00005301"/>
    <w:rsid w:val="000133EE"/>
    <w:rsid w:val="000206A8"/>
    <w:rsid w:val="00027205"/>
    <w:rsid w:val="0003137A"/>
    <w:rsid w:val="00034200"/>
    <w:rsid w:val="00041171"/>
    <w:rsid w:val="00041727"/>
    <w:rsid w:val="0004226F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7AA"/>
    <w:rsid w:val="00092A14"/>
    <w:rsid w:val="00092CAE"/>
    <w:rsid w:val="00095E48"/>
    <w:rsid w:val="000A184E"/>
    <w:rsid w:val="000A4F1C"/>
    <w:rsid w:val="000A69BF"/>
    <w:rsid w:val="000C225A"/>
    <w:rsid w:val="000C2950"/>
    <w:rsid w:val="000C63A9"/>
    <w:rsid w:val="000C6781"/>
    <w:rsid w:val="000D0753"/>
    <w:rsid w:val="000D225D"/>
    <w:rsid w:val="000E7096"/>
    <w:rsid w:val="000F5E49"/>
    <w:rsid w:val="000F7A87"/>
    <w:rsid w:val="00102EAE"/>
    <w:rsid w:val="001047DC"/>
    <w:rsid w:val="00105D2E"/>
    <w:rsid w:val="00111BFD"/>
    <w:rsid w:val="0011267D"/>
    <w:rsid w:val="0011498B"/>
    <w:rsid w:val="00120147"/>
    <w:rsid w:val="00123140"/>
    <w:rsid w:val="00123D94"/>
    <w:rsid w:val="0013008D"/>
    <w:rsid w:val="00130BBC"/>
    <w:rsid w:val="00131663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1FC5"/>
    <w:rsid w:val="001923DE"/>
    <w:rsid w:val="001930A3"/>
    <w:rsid w:val="00196EB8"/>
    <w:rsid w:val="00197611"/>
    <w:rsid w:val="001A25F0"/>
    <w:rsid w:val="001A341E"/>
    <w:rsid w:val="001B0EA6"/>
    <w:rsid w:val="001B1CDF"/>
    <w:rsid w:val="001B2EC4"/>
    <w:rsid w:val="001B56F4"/>
    <w:rsid w:val="001C5462"/>
    <w:rsid w:val="001D1342"/>
    <w:rsid w:val="001D265C"/>
    <w:rsid w:val="001D3062"/>
    <w:rsid w:val="001D3CFB"/>
    <w:rsid w:val="001D559B"/>
    <w:rsid w:val="001D6302"/>
    <w:rsid w:val="001E223B"/>
    <w:rsid w:val="001E2C22"/>
    <w:rsid w:val="001E740C"/>
    <w:rsid w:val="001E7DD0"/>
    <w:rsid w:val="001F1BDA"/>
    <w:rsid w:val="001F3E4C"/>
    <w:rsid w:val="0020095E"/>
    <w:rsid w:val="00210BFE"/>
    <w:rsid w:val="00210D30"/>
    <w:rsid w:val="00217676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2189"/>
    <w:rsid w:val="002779AF"/>
    <w:rsid w:val="002820E1"/>
    <w:rsid w:val="002823D8"/>
    <w:rsid w:val="0028531A"/>
    <w:rsid w:val="00285446"/>
    <w:rsid w:val="00290082"/>
    <w:rsid w:val="00295593"/>
    <w:rsid w:val="002A354F"/>
    <w:rsid w:val="002A386C"/>
    <w:rsid w:val="002B09DF"/>
    <w:rsid w:val="002B1D5C"/>
    <w:rsid w:val="002B2D7F"/>
    <w:rsid w:val="002B540D"/>
    <w:rsid w:val="002B7A7E"/>
    <w:rsid w:val="002C0491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1F9F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05F9"/>
    <w:rsid w:val="00322B17"/>
    <w:rsid w:val="0032424A"/>
    <w:rsid w:val="003245D3"/>
    <w:rsid w:val="00330AA3"/>
    <w:rsid w:val="00331584"/>
    <w:rsid w:val="00331964"/>
    <w:rsid w:val="00334987"/>
    <w:rsid w:val="00340C69"/>
    <w:rsid w:val="00342E34"/>
    <w:rsid w:val="00364B01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090F"/>
    <w:rsid w:val="003A7016"/>
    <w:rsid w:val="003B0322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58AD"/>
    <w:rsid w:val="0041078D"/>
    <w:rsid w:val="00413D2E"/>
    <w:rsid w:val="0041464A"/>
    <w:rsid w:val="00416F97"/>
    <w:rsid w:val="00425173"/>
    <w:rsid w:val="0043039B"/>
    <w:rsid w:val="00432ED0"/>
    <w:rsid w:val="00436197"/>
    <w:rsid w:val="004423FE"/>
    <w:rsid w:val="00445C35"/>
    <w:rsid w:val="00451C0D"/>
    <w:rsid w:val="00454B41"/>
    <w:rsid w:val="0045663A"/>
    <w:rsid w:val="0046344E"/>
    <w:rsid w:val="004667E7"/>
    <w:rsid w:val="004672CF"/>
    <w:rsid w:val="00470DEF"/>
    <w:rsid w:val="004724CC"/>
    <w:rsid w:val="00475797"/>
    <w:rsid w:val="00476D0A"/>
    <w:rsid w:val="00491024"/>
    <w:rsid w:val="0049253B"/>
    <w:rsid w:val="004A140B"/>
    <w:rsid w:val="004A4B47"/>
    <w:rsid w:val="004A7EDD"/>
    <w:rsid w:val="004B0EC9"/>
    <w:rsid w:val="004B7BAA"/>
    <w:rsid w:val="004C2DF7"/>
    <w:rsid w:val="004C4E0B"/>
    <w:rsid w:val="004D13F3"/>
    <w:rsid w:val="004D297C"/>
    <w:rsid w:val="004D497E"/>
    <w:rsid w:val="004E4809"/>
    <w:rsid w:val="004E4CC3"/>
    <w:rsid w:val="004E5985"/>
    <w:rsid w:val="004E6352"/>
    <w:rsid w:val="004E6460"/>
    <w:rsid w:val="004F6B46"/>
    <w:rsid w:val="0050146E"/>
    <w:rsid w:val="0050425E"/>
    <w:rsid w:val="00511999"/>
    <w:rsid w:val="005145D6"/>
    <w:rsid w:val="00521EA5"/>
    <w:rsid w:val="00525B80"/>
    <w:rsid w:val="0053098F"/>
    <w:rsid w:val="00536B2E"/>
    <w:rsid w:val="00546D8E"/>
    <w:rsid w:val="005527D2"/>
    <w:rsid w:val="00553738"/>
    <w:rsid w:val="00553F7E"/>
    <w:rsid w:val="0056646F"/>
    <w:rsid w:val="00571AE1"/>
    <w:rsid w:val="00581B28"/>
    <w:rsid w:val="00581B8B"/>
    <w:rsid w:val="00585656"/>
    <w:rsid w:val="005859C2"/>
    <w:rsid w:val="00587E30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778C"/>
    <w:rsid w:val="0062234B"/>
    <w:rsid w:val="0063469C"/>
    <w:rsid w:val="00636B90"/>
    <w:rsid w:val="0064738B"/>
    <w:rsid w:val="006508EA"/>
    <w:rsid w:val="006525E0"/>
    <w:rsid w:val="00667E86"/>
    <w:rsid w:val="0068392D"/>
    <w:rsid w:val="0069046D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8A6"/>
    <w:rsid w:val="006E766D"/>
    <w:rsid w:val="006F4B29"/>
    <w:rsid w:val="006F6CE9"/>
    <w:rsid w:val="007027B5"/>
    <w:rsid w:val="0070517C"/>
    <w:rsid w:val="00705C9F"/>
    <w:rsid w:val="00716951"/>
    <w:rsid w:val="00720F6B"/>
    <w:rsid w:val="00730ADA"/>
    <w:rsid w:val="00732C37"/>
    <w:rsid w:val="00735D9E"/>
    <w:rsid w:val="00745A09"/>
    <w:rsid w:val="00751E2A"/>
    <w:rsid w:val="00751EAF"/>
    <w:rsid w:val="00754CF7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4300"/>
    <w:rsid w:val="00786136"/>
    <w:rsid w:val="00794285"/>
    <w:rsid w:val="007945B0"/>
    <w:rsid w:val="007A6F6B"/>
    <w:rsid w:val="007B05CF"/>
    <w:rsid w:val="007C212A"/>
    <w:rsid w:val="007C2A7F"/>
    <w:rsid w:val="007D143A"/>
    <w:rsid w:val="007D5B3C"/>
    <w:rsid w:val="007E7D21"/>
    <w:rsid w:val="007E7DBD"/>
    <w:rsid w:val="007F482F"/>
    <w:rsid w:val="007F7C94"/>
    <w:rsid w:val="0080398D"/>
    <w:rsid w:val="00805174"/>
    <w:rsid w:val="00805F80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3090"/>
    <w:rsid w:val="00846D31"/>
    <w:rsid w:val="00847D99"/>
    <w:rsid w:val="0085038E"/>
    <w:rsid w:val="00851BC4"/>
    <w:rsid w:val="0085230A"/>
    <w:rsid w:val="00852DE9"/>
    <w:rsid w:val="00855757"/>
    <w:rsid w:val="00860B9A"/>
    <w:rsid w:val="0086271D"/>
    <w:rsid w:val="0086420B"/>
    <w:rsid w:val="00864DBF"/>
    <w:rsid w:val="00865AE2"/>
    <w:rsid w:val="008663C8"/>
    <w:rsid w:val="0088163A"/>
    <w:rsid w:val="008900BD"/>
    <w:rsid w:val="00893376"/>
    <w:rsid w:val="0089601F"/>
    <w:rsid w:val="008970B8"/>
    <w:rsid w:val="008A38C6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0F52"/>
    <w:rsid w:val="00993581"/>
    <w:rsid w:val="009A288C"/>
    <w:rsid w:val="009A64C1"/>
    <w:rsid w:val="009B6697"/>
    <w:rsid w:val="009C0720"/>
    <w:rsid w:val="009C2B43"/>
    <w:rsid w:val="009C2EA4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0DCA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4B75"/>
    <w:rsid w:val="00A850AB"/>
    <w:rsid w:val="00A874EF"/>
    <w:rsid w:val="00A95415"/>
    <w:rsid w:val="00A975AD"/>
    <w:rsid w:val="00AA3C89"/>
    <w:rsid w:val="00AA71EA"/>
    <w:rsid w:val="00AB32BD"/>
    <w:rsid w:val="00AB4723"/>
    <w:rsid w:val="00AC0FFB"/>
    <w:rsid w:val="00AC4CDB"/>
    <w:rsid w:val="00AC6A18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46717"/>
    <w:rsid w:val="00B52510"/>
    <w:rsid w:val="00B53E53"/>
    <w:rsid w:val="00B548A2"/>
    <w:rsid w:val="00B56934"/>
    <w:rsid w:val="00B62F03"/>
    <w:rsid w:val="00B64731"/>
    <w:rsid w:val="00B72444"/>
    <w:rsid w:val="00B93B62"/>
    <w:rsid w:val="00B953D1"/>
    <w:rsid w:val="00B96D93"/>
    <w:rsid w:val="00BA30D0"/>
    <w:rsid w:val="00BA4856"/>
    <w:rsid w:val="00BB0D32"/>
    <w:rsid w:val="00BC0ECB"/>
    <w:rsid w:val="00BC133C"/>
    <w:rsid w:val="00BC27DC"/>
    <w:rsid w:val="00BC4680"/>
    <w:rsid w:val="00BC76B5"/>
    <w:rsid w:val="00BD5420"/>
    <w:rsid w:val="00BF4D60"/>
    <w:rsid w:val="00BF5191"/>
    <w:rsid w:val="00C04BD2"/>
    <w:rsid w:val="00C13EEC"/>
    <w:rsid w:val="00C14689"/>
    <w:rsid w:val="00C156A4"/>
    <w:rsid w:val="00C20A4F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5E5B"/>
    <w:rsid w:val="00C62739"/>
    <w:rsid w:val="00C64822"/>
    <w:rsid w:val="00C673F1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54C7"/>
    <w:rsid w:val="00CB64F0"/>
    <w:rsid w:val="00CC2909"/>
    <w:rsid w:val="00CD0549"/>
    <w:rsid w:val="00CE6046"/>
    <w:rsid w:val="00CE6B3C"/>
    <w:rsid w:val="00D05E6F"/>
    <w:rsid w:val="00D16766"/>
    <w:rsid w:val="00D20296"/>
    <w:rsid w:val="00D2231A"/>
    <w:rsid w:val="00D276BD"/>
    <w:rsid w:val="00D27929"/>
    <w:rsid w:val="00D3344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159A"/>
    <w:rsid w:val="00DB1AB2"/>
    <w:rsid w:val="00DC17C2"/>
    <w:rsid w:val="00DC488B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0C6D"/>
    <w:rsid w:val="00DF18E4"/>
    <w:rsid w:val="00E00498"/>
    <w:rsid w:val="00E1464C"/>
    <w:rsid w:val="00E14ADB"/>
    <w:rsid w:val="00E22F78"/>
    <w:rsid w:val="00E2425D"/>
    <w:rsid w:val="00E24C6B"/>
    <w:rsid w:val="00E24F87"/>
    <w:rsid w:val="00E2617A"/>
    <w:rsid w:val="00E273FB"/>
    <w:rsid w:val="00E31CD4"/>
    <w:rsid w:val="00E538E6"/>
    <w:rsid w:val="00E56696"/>
    <w:rsid w:val="00E74332"/>
    <w:rsid w:val="00E768A9"/>
    <w:rsid w:val="00E77399"/>
    <w:rsid w:val="00E80112"/>
    <w:rsid w:val="00E802A2"/>
    <w:rsid w:val="00E8410F"/>
    <w:rsid w:val="00E85C0B"/>
    <w:rsid w:val="00EA7089"/>
    <w:rsid w:val="00EB0ADE"/>
    <w:rsid w:val="00EB13D7"/>
    <w:rsid w:val="00EB1E83"/>
    <w:rsid w:val="00EC3015"/>
    <w:rsid w:val="00ED22CB"/>
    <w:rsid w:val="00ED4BB1"/>
    <w:rsid w:val="00ED5D65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0FAE"/>
    <w:rsid w:val="00F44CCB"/>
    <w:rsid w:val="00F474C9"/>
    <w:rsid w:val="00F5126B"/>
    <w:rsid w:val="00F54EA3"/>
    <w:rsid w:val="00F553D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3C3C"/>
    <w:rsid w:val="00F95439"/>
    <w:rsid w:val="00FA7416"/>
    <w:rsid w:val="00FB0872"/>
    <w:rsid w:val="00FB54CC"/>
    <w:rsid w:val="00FD1A37"/>
    <w:rsid w:val="00FD4E5B"/>
    <w:rsid w:val="00FE4EE0"/>
    <w:rsid w:val="00FF0F9A"/>
    <w:rsid w:val="00FF1ACF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82780"/>
  <w15:docId w15:val="{AE31766E-877B-4C35-B7E5-65E2707A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18" Type="http://schemas.openxmlformats.org/officeDocument/2006/relationships/hyperlink" Target="https://library.wmo.int/records/item/55696-guide-to-the-wmo-integrated-global-observing-system?offset=3" TargetMode="External"/><Relationship Id="rId26" Type="http://schemas.openxmlformats.org/officeDocument/2006/relationships/hyperlink" Target="https://library.wmo.int/records?search=&amp;fulltext=1&amp;refine%5bWMO_number%5d%5b%5d=8&amp;search_id=8&amp;id_type=WMO_number&amp;any_lang=1&amp;sort=_score&amp;perpage=10&amp;page=1&amp;&amp;page=1" TargetMode="External"/><Relationship Id="rId39" Type="http://schemas.openxmlformats.org/officeDocument/2006/relationships/hyperlink" Target="https://library.wmo.int/records/item/28978-guide-to-the-wmo-integrated-processing-and-prediction-system?offset=1" TargetMode="External"/><Relationship Id="rId21" Type="http://schemas.openxmlformats.org/officeDocument/2006/relationships/hyperlink" Target="https://meetings.wmo.int/INFCOM-3/_layouts/15/WopiFrame.aspx?sourcedoc=%7b1BA97E2A-C0A2-4061-892C-14E658557C30%7d&amp;file=INFCOM-3-d08-1(3)-PLAN-FOR-UPDATE-OF-WIGOS-VISION-AND-HLG-draft1_en.docx&amp;action=default" TargetMode="External"/><Relationship Id="rId34" Type="http://schemas.openxmlformats.org/officeDocument/2006/relationships/hyperlink" Target="https://library.wmo.int/records/item/51447-climate-data-management-system-specifications?offset=1" TargetMode="External"/><Relationship Id="rId42" Type="http://schemas.openxmlformats.org/officeDocument/2006/relationships/hyperlink" Target="https://library.wmo.int/viewer/56841?viewer=picture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29" Type="http://schemas.openxmlformats.org/officeDocument/2006/relationships/hyperlink" Target="https://library.wmo.int/records/item/35804-guide-to-hydrological-practices-volume-i?offset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records/item/55542-guidelines-on-best-practices-for-achieving-user-readiness-for-new-meteorological-satellites?offset=6" TargetMode="External"/><Relationship Id="rId32" Type="http://schemas.openxmlformats.org/officeDocument/2006/relationships/hyperlink" Target="https://library.wmo.int/records/item/28988-guide-to-the-wmo-information-system?offset=4" TargetMode="External"/><Relationship Id="rId37" Type="http://schemas.openxmlformats.org/officeDocument/2006/relationships/hyperlink" Target="https://library.wmo.int/records/item/35625-manual-on-codes-volume-i-2-international-codes?language_id=&amp;offset=5" TargetMode="External"/><Relationship Id="rId40" Type="http://schemas.openxmlformats.org/officeDocument/2006/relationships/hyperlink" Target="https://meetings.wmo.int/INFCOM-3/_layouts/15/WopiFrame.aspx?sourcedoc=%7b73A57340-56F3-4AB4-97DD-E5D3C24FB486%7d&amp;file=INFCOM-3-d08-4(5)-INTEGRATION-OF-CRYOSPHERE-IN-WIPPS-draft1_en.docx&amp;action=default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meetings.wmo.int/INFCOM-3/_layouts/15/WopiFrame.aspx?sourcedoc=%7b8AFA8BCE-770D-432D-924D-39182201ED27%7d&amp;file=INFCOM-3-d04-1-PREVIOUS-RESOLUTIONS-AND-RECOMMENDATIONS-draft1_en.docx&amp;action=default" TargetMode="External"/><Relationship Id="rId23" Type="http://schemas.openxmlformats.org/officeDocument/2006/relationships/hyperlink" Target="https://meetings.wmo.int/INFCOM-3/_layouts/15/WopiFrame.aspx?sourcedoc=%7bBE8DC2BE-A631-4634-9978-9AB823EF7659%7d&amp;file=INFCOM-3-d08-1(5)-UPDATE-GUIDELINES-USER-READINESS-FOR-NEW-SATELLITE-SYSTEMS-draft1_en.docx&amp;action=default" TargetMode="External"/><Relationship Id="rId28" Type="http://schemas.openxmlformats.org/officeDocument/2006/relationships/hyperlink" Target="https://meetings.wmo.int/INFCOM-3/_layouts/15/WopiFrame.aspx?sourcedoc=%7b2C0E953F-C8B8-494A-B8D7-2A780D33254A%7d&amp;file=INFCOM-3-d08-2(4)-HYDROLOGICAL-PRACTICES-GUIDE-UPDATE-draft1_en.docx&amp;action=default" TargetMode="External"/><Relationship Id="rId36" Type="http://schemas.openxmlformats.org/officeDocument/2006/relationships/hyperlink" Target="https://meetings.wmo.int/INFCOM-3/_layouts/15/WopiFrame.aspx?sourcedoc=%7b7813C809-08ED-4346-BB78-08D1CDCACC54%7d&amp;file=INFCOM-3-d08-3(7)-AMENDMENTS-MANUAL-ON-CODES-draft1_en.docx&amp;action=defaul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etings.wmo.int/INFCOM-3/_layouts/15/WopiFrame.aspx?sourcedoc=%7b496A6FD2-7200-4EFF-9ADA-A29CBA44C24F%7d&amp;file=INFCOM-3-d08-1(2)-WIGOS-GUIDE-AND-RWC-GUIDELINES-UPDATE-draft1_en.docx&amp;action=default" TargetMode="External"/><Relationship Id="rId31" Type="http://schemas.openxmlformats.org/officeDocument/2006/relationships/hyperlink" Target="https://meetings.wmo.int/INFCOM-3/_layouts/15/WopiFrame.aspx?sourcedoc=%7b8FBD43BB-61BB-4300-AD2D-E869F125D4FF%7d&amp;file=INFCOM-3-d08-3(3)-UPDATE-WIS-GUIDE-draft1_en.docx&amp;action=default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22" Type="http://schemas.openxmlformats.org/officeDocument/2006/relationships/hyperlink" Target="https://library.wmo.int/records/item/57028-vision-for-the-wmo-integrated-global-observing-system-in-2040?offset=1" TargetMode="External"/><Relationship Id="rId27" Type="http://schemas.openxmlformats.org/officeDocument/2006/relationships/hyperlink" Target="https://meetings.wmo.int/INFCOM-3/_layouts/15/WopiFrame.aspx?sourcedoc=%7b66F225F2-61FB-403A-8AC9-F66FF75F049D%7d&amp;file=INFCOM-3-d08-2(3)-UPDATE-GUIDE-TO-OPERATIONAL-WEATHER-RADAR-draft1_en.docx&amp;action=default" TargetMode="External"/><Relationship Id="rId30" Type="http://schemas.openxmlformats.org/officeDocument/2006/relationships/hyperlink" Target="https://meetings.wmo.int/INFCOM-3/_layouts/15/WopiFrame.aspx?sourcedoc=%7bFF48524E-699B-433B-83DD-B125FF3F477E%7d&amp;file=INFCOM-3-d08-2(5)-GUIDELINES-FOR-RADIOMETER-COMPARISONS-draft1_en.docx&amp;action=default" TargetMode="External"/><Relationship Id="rId35" Type="http://schemas.openxmlformats.org/officeDocument/2006/relationships/hyperlink" Target="https://meetings.wmo.int/INFCOM-3/_layouts/15/WopiFrame.aspx?sourcedoc=%7bF69A6F6B-86E0-407C-9590-AE7E178AF741%7d&amp;file=INFCOM-3-d08-3(6)-UPDATE-CLIMATE-DATA-MANAGEMENT-SPECIFICATIONS-draft1_en.docx&amp;action=default" TargetMode="External"/><Relationship Id="rId43" Type="http://schemas.openxmlformats.org/officeDocument/2006/relationships/hyperlink" Target="https://library.wmo.int/doc_num.php?explnum_id=11202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viewer/56841/?offset=5" TargetMode="External"/><Relationship Id="rId17" Type="http://schemas.openxmlformats.org/officeDocument/2006/relationships/hyperlink" Target="https://meetings.wmo.int/INFCOM-3/_layouts/15/WopiFrame.aspx?sourcedoc=%7b496A6FD2-7200-4EFF-9ADA-A29CBA44C24F%7d&amp;file=INFCOM-3-d08-1(2)-WIGOS-GUIDE-AND-RWC-GUIDELINES-UPDATE-draft1_en.docx&amp;action=default" TargetMode="External"/><Relationship Id="rId25" Type="http://schemas.openxmlformats.org/officeDocument/2006/relationships/hyperlink" Target="https://meetings.wmo.int/INFCOM-3/_layouts/15/WopiFrame.aspx?sourcedoc=%7b5F933F91-6CEE-448C-9200-CB3F710A1453%7d&amp;file=INFCOM-3-d08-2(1)-UPDATE-GUIDE-TO-INSTRUMENTS-AND-METHODS-OF-OBSERVATION-draft1_en.docx&amp;action=default" TargetMode="External"/><Relationship Id="rId33" Type="http://schemas.openxmlformats.org/officeDocument/2006/relationships/hyperlink" Target="https://meetings.wmo.int/INFCOM-3/_layouts/15/WopiFrame.aspx?sourcedoc=%7bF69A6F6B-86E0-407C-9590-AE7E178AF741%7d&amp;file=INFCOM-3-d08-3(6)-UPDATE-CLIMATE-DATA-MANAGEMENT-SPECIFICATIONS-draft1_en.docx&amp;action=default" TargetMode="External"/><Relationship Id="rId38" Type="http://schemas.openxmlformats.org/officeDocument/2006/relationships/hyperlink" Target="https://meetings.wmo.int/INFCOM-3/_layouts/15/WopiFrame.aspx?sourcedoc=%7b3033ED6B-FE1C-40A4-B9B0-780A672AD1A4%7d&amp;file=INFCOM-3-d08-4(2)-WIPPS-GUIDE-UPDATE-draft1_en.docx&amp;action=default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library.wmo.int/records/item/56347-technical-guidelines-for-regional-wigos-centres-on-the-wigos-data-quality-monitoring-system?offset=1" TargetMode="External"/><Relationship Id="rId41" Type="http://schemas.openxmlformats.org/officeDocument/2006/relationships/hyperlink" Target="https://meetings.wmo.int/INFCOM-3/_layouts/15/WopiFrame.aspx?sourcedoc=%7b901DB024-D58B-4FBF-836C-B99C69FEF934%7d&amp;file=INFCOM-3-d13-DATE-AND-PLACE-OF-NEXT-SESSIONS-draft1_en.docx&amp;action=defau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f14d876b-62cc-43bb-abc1-9d013efad75e">
      <UserInfo>
        <DisplayName>Andrew Martrich</DisplayName>
        <AccountId>1500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71E8FB5B01D43B168B9506F021EE5" ma:contentTypeVersion="" ma:contentTypeDescription="Create a new document." ma:contentTypeScope="" ma:versionID="534b382fb74a8cd7aca91bbf248ff63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e21bc6c-711a-4065-a01c-a8f0e29e3ad8"/>
    <ds:schemaRef ds:uri="3679bf0f-1d7e-438f-afa5-6ebf1e20f9b8"/>
    <ds:schemaRef ds:uri="http://schemas.microsoft.com/office/2006/metadata/properties"/>
    <ds:schemaRef ds:uri="f14d876b-62cc-43bb-abc1-9d013efad75e"/>
  </ds:schemaRefs>
</ds:datastoreItem>
</file>

<file path=customXml/itemProps4.xml><?xml version="1.0" encoding="utf-8"?>
<ds:datastoreItem xmlns:ds="http://schemas.openxmlformats.org/officeDocument/2006/customXml" ds:itemID="{2BD67647-BFE2-4442-A842-4A3F7CB1B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8756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10272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Jitsuko Hasegawa</dc:creator>
  <cp:lastModifiedBy>Catherine OSTINELLI-KELLY</cp:lastModifiedBy>
  <cp:revision>2</cp:revision>
  <cp:lastPrinted>2024-02-27T15:19:00Z</cp:lastPrinted>
  <dcterms:created xsi:type="dcterms:W3CDTF">2024-04-08T08:28:00Z</dcterms:created>
  <dcterms:modified xsi:type="dcterms:W3CDTF">2024-04-08T08:28:00Z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0x010100F2B71E8FB5B01D43B168B9506F021EE5</vt:lpwstr>
  </property>
  <property fmtid="{D5CDD505-2E9C-101B-9397-08002B2CF9AE}" pid="3" name="MediaServiceImageTags">
    <vt:lpwstr/>
  </property>
</Properties>
</file>